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883" w:rsidRPr="00A60883" w:rsidRDefault="00BC01D2">
      <w:pPr>
        <w:rPr>
          <w:b/>
        </w:rPr>
      </w:pPr>
      <w:r>
        <w:rPr>
          <w:b/>
        </w:rPr>
        <w:t>Plan</w:t>
      </w:r>
      <w:r w:rsidR="000A27EA">
        <w:rPr>
          <w:b/>
        </w:rPr>
        <w:t xml:space="preserve"> for </w:t>
      </w:r>
      <w:r>
        <w:rPr>
          <w:b/>
        </w:rPr>
        <w:t xml:space="preserve">fiskeriet i </w:t>
      </w:r>
      <w:r w:rsidR="00A60883" w:rsidRPr="00A60883">
        <w:rPr>
          <w:b/>
        </w:rPr>
        <w:t>Østersøen.</w:t>
      </w:r>
    </w:p>
    <w:p w:rsidR="00C16E89" w:rsidRDefault="00C16E89">
      <w:r>
        <w:t xml:space="preserve">Udarbejdet af </w:t>
      </w:r>
      <w:r w:rsidR="00CC6C4C">
        <w:t xml:space="preserve">Cand. Scient. </w:t>
      </w:r>
      <w:r>
        <w:t>Knud Fischer</w:t>
      </w:r>
    </w:p>
    <w:p w:rsidR="00A60883" w:rsidRDefault="00817B65">
      <w:r>
        <w:t>1</w:t>
      </w:r>
      <w:r w:rsidR="00D96A67">
        <w:t>0</w:t>
      </w:r>
      <w:r w:rsidR="00A60883">
        <w:t>.</w:t>
      </w:r>
      <w:r w:rsidR="00D96A67">
        <w:t xml:space="preserve"> 11.</w:t>
      </w:r>
      <w:r w:rsidR="00A60883">
        <w:t>2022</w:t>
      </w:r>
    </w:p>
    <w:p w:rsidR="00A60883" w:rsidRDefault="00882906" w:rsidP="00B267AE">
      <w:pPr>
        <w:pStyle w:val="Ingenafstand"/>
        <w:rPr>
          <w:b/>
        </w:rPr>
      </w:pPr>
      <w:r w:rsidRPr="00882906">
        <w:rPr>
          <w:b/>
        </w:rPr>
        <w:t>Baggrund.</w:t>
      </w:r>
    </w:p>
    <w:p w:rsidR="00A60883" w:rsidRDefault="00735F67" w:rsidP="00B267AE">
      <w:pPr>
        <w:pStyle w:val="Ingenafstand"/>
      </w:pPr>
      <w:r>
        <w:t xml:space="preserve">I </w:t>
      </w:r>
      <w:r w:rsidR="00A60883">
        <w:t>Fiskeritidende den 16. juli 2022 efterlyser formanden</w:t>
      </w:r>
      <w:r w:rsidR="00882906">
        <w:t xml:space="preserve"> for Bælternes Fiskeriforening A</w:t>
      </w:r>
      <w:r w:rsidR="00A367B1">
        <w:t>l</w:t>
      </w:r>
      <w:r w:rsidR="00882906">
        <w:t>lan Buch</w:t>
      </w:r>
      <w:r w:rsidR="00A60883">
        <w:t xml:space="preserve"> en plan for fiskeriet i Østersøen.</w:t>
      </w:r>
    </w:p>
    <w:p w:rsidR="00882906" w:rsidRDefault="00882906" w:rsidP="00B267AE">
      <w:pPr>
        <w:pStyle w:val="Ingenafstand"/>
      </w:pPr>
    </w:p>
    <w:p w:rsidR="00F25268" w:rsidRDefault="003B54F1" w:rsidP="00F25268">
      <w:pPr>
        <w:pStyle w:val="Ingenafstand"/>
      </w:pPr>
      <w:r>
        <w:t xml:space="preserve"> </w:t>
      </w:r>
      <w:r w:rsidR="00424F34">
        <w:t>På baggrund af dette</w:t>
      </w:r>
      <w:r>
        <w:t xml:space="preserve"> </w:t>
      </w:r>
      <w:r w:rsidR="00AC1522">
        <w:t>forslag</w:t>
      </w:r>
      <w:r w:rsidR="006E2D19">
        <w:t>,</w:t>
      </w:r>
      <w:r w:rsidR="00AC1522">
        <w:t xml:space="preserve"> </w:t>
      </w:r>
      <w:r w:rsidR="00641217">
        <w:t>er der udarbejde</w:t>
      </w:r>
      <w:r w:rsidR="005F7055">
        <w:t>t</w:t>
      </w:r>
      <w:r w:rsidR="00641217">
        <w:t xml:space="preserve"> </w:t>
      </w:r>
      <w:r w:rsidR="00AC1522">
        <w:t>en analyse af den nuværende situation for torskefiskeriet, der omfatter en redegørelse for hvilke faktorer</w:t>
      </w:r>
      <w:r w:rsidR="005F7055">
        <w:t>,</w:t>
      </w:r>
      <w:r w:rsidR="00AC1522">
        <w:t xml:space="preserve"> der hindre</w:t>
      </w:r>
      <w:r w:rsidR="005F7055">
        <w:t>r</w:t>
      </w:r>
      <w:r w:rsidR="00AC1522">
        <w:t xml:space="preserve"> fremgang i torskebestanden.</w:t>
      </w:r>
      <w:r w:rsidR="00641217">
        <w:t xml:space="preserve"> </w:t>
      </w:r>
      <w:r w:rsidR="00F25268">
        <w:t xml:space="preserve">Analysen har vist, at siden 1995 har ICES rådgivet om at begrænse fiskeriet efter torsk, men det har ikke givet bedre torskefiskeri. Tværtimod er torskebestanden gået ned. Fiskeriet syntes nu ikke at have betydning for torskefiskeriet. Resultaterne synes at vise, at brisling, sild og gråsælerne er hovedproblemet for genopretning af torskebestanden. </w:t>
      </w:r>
    </w:p>
    <w:p w:rsidR="00F25268" w:rsidRDefault="00F25268" w:rsidP="00F25268">
      <w:pPr>
        <w:pStyle w:val="Ingenafstand"/>
      </w:pPr>
    </w:p>
    <w:p w:rsidR="00F25268" w:rsidRDefault="00641217" w:rsidP="00B267AE">
      <w:pPr>
        <w:pStyle w:val="Ingenafstand"/>
      </w:pPr>
      <w:r>
        <w:t>På baggrund af resultaterne af</w:t>
      </w:r>
      <w:r w:rsidR="005F7055">
        <w:t xml:space="preserve"> denne analyse</w:t>
      </w:r>
      <w:r w:rsidR="00D07B9E">
        <w:t>,</w:t>
      </w:r>
      <w:r w:rsidR="005F7055">
        <w:t xml:space="preserve"> er der udarbejdet</w:t>
      </w:r>
      <w:r>
        <w:t xml:space="preserve"> et forslag til</w:t>
      </w:r>
      <w:r w:rsidR="005F7055">
        <w:t>,</w:t>
      </w:r>
      <w:r>
        <w:t xml:space="preserve"> hvordan dette kan udføres. </w:t>
      </w:r>
    </w:p>
    <w:p w:rsidR="003B54F1" w:rsidRDefault="00641217" w:rsidP="00B267AE">
      <w:pPr>
        <w:pStyle w:val="Ingenafstand"/>
      </w:pPr>
      <w:r>
        <w:t>Resultaterne forventes at vise en fremgang i torskebestanden efter ca. 3 år</w:t>
      </w:r>
      <w:r w:rsidR="00FD7C7B">
        <w:t xml:space="preserve">, samt begyndende mindre problemer med torskens </w:t>
      </w:r>
      <w:proofErr w:type="spellStart"/>
      <w:r w:rsidR="00FD7C7B">
        <w:t>leverorm</w:t>
      </w:r>
      <w:proofErr w:type="spellEnd"/>
      <w:r w:rsidR="00FD7C7B">
        <w:t>. Endelig forventes det</w:t>
      </w:r>
      <w:r w:rsidR="005F7055">
        <w:t>,</w:t>
      </w:r>
      <w:r w:rsidR="00FD7C7B">
        <w:t xml:space="preserve"> at der kan spores forbedring </w:t>
      </w:r>
      <w:r w:rsidR="005F7055">
        <w:t xml:space="preserve">af </w:t>
      </w:r>
      <w:r w:rsidR="00FD7C7B">
        <w:t>Østersøens vandkvalitet.</w:t>
      </w:r>
    </w:p>
    <w:p w:rsidR="00272905" w:rsidRDefault="00272905" w:rsidP="00FC013D">
      <w:pPr>
        <w:pStyle w:val="Ingenafstand"/>
        <w:rPr>
          <w:b/>
        </w:rPr>
      </w:pPr>
    </w:p>
    <w:p w:rsidR="00524E0F" w:rsidRDefault="00AB3466" w:rsidP="00FC013D">
      <w:pPr>
        <w:pStyle w:val="Ingenafstand"/>
        <w:rPr>
          <w:b/>
        </w:rPr>
      </w:pPr>
      <w:r>
        <w:rPr>
          <w:b/>
        </w:rPr>
        <w:t>Formål.</w:t>
      </w:r>
    </w:p>
    <w:p w:rsidR="00AB3466" w:rsidRPr="004D2B74" w:rsidRDefault="00AB3466" w:rsidP="00AB3466">
      <w:pPr>
        <w:pStyle w:val="Ingenafstand"/>
        <w:rPr>
          <w:rStyle w:val="Strk"/>
          <w:b w:val="0"/>
          <w:bCs w:val="0"/>
          <w:shd w:val="clear" w:color="auto" w:fill="FFFFFF"/>
        </w:rPr>
      </w:pPr>
      <w:r w:rsidRPr="004D2B74">
        <w:rPr>
          <w:rStyle w:val="Strk"/>
          <w:b w:val="0"/>
          <w:bCs w:val="0"/>
          <w:shd w:val="clear" w:color="auto" w:fill="FFFFFF"/>
        </w:rPr>
        <w:t xml:space="preserve">Formålet er at </w:t>
      </w:r>
      <w:r>
        <w:rPr>
          <w:rStyle w:val="Strk"/>
          <w:b w:val="0"/>
          <w:bCs w:val="0"/>
          <w:shd w:val="clear" w:color="auto" w:fill="FFFFFF"/>
        </w:rPr>
        <w:t xml:space="preserve"> fremme fiskeriet efter torsk, ved at afprøve metoden</w:t>
      </w:r>
      <w:r w:rsidRPr="004D2B74">
        <w:rPr>
          <w:rStyle w:val="Strk"/>
          <w:b w:val="0"/>
          <w:bCs w:val="0"/>
          <w:shd w:val="clear" w:color="auto" w:fill="FFFFFF"/>
        </w:rPr>
        <w:t xml:space="preserve"> </w:t>
      </w:r>
      <w:proofErr w:type="spellStart"/>
      <w:r w:rsidRPr="004D2B74">
        <w:rPr>
          <w:rStyle w:val="Strk"/>
          <w:b w:val="0"/>
          <w:bCs w:val="0"/>
          <w:shd w:val="clear" w:color="auto" w:fill="FFFFFF"/>
        </w:rPr>
        <w:t>biomanipulation</w:t>
      </w:r>
      <w:proofErr w:type="spellEnd"/>
      <w:r w:rsidRPr="004D2B74">
        <w:rPr>
          <w:rStyle w:val="Strk"/>
          <w:b w:val="0"/>
          <w:bCs w:val="0"/>
          <w:shd w:val="clear" w:color="auto" w:fill="FFFFFF"/>
        </w:rPr>
        <w:t xml:space="preserve"> på Østersøens fiskebestande</w:t>
      </w:r>
      <w:r>
        <w:rPr>
          <w:rStyle w:val="Strk"/>
          <w:b w:val="0"/>
          <w:bCs w:val="0"/>
          <w:shd w:val="clear" w:color="auto" w:fill="FFFFFF"/>
        </w:rPr>
        <w:t>.</w:t>
      </w:r>
      <w:r w:rsidRPr="004D2B74">
        <w:rPr>
          <w:rStyle w:val="Strk"/>
          <w:b w:val="0"/>
          <w:bCs w:val="0"/>
          <w:shd w:val="clear" w:color="auto" w:fill="FFFFFF"/>
        </w:rPr>
        <w:t xml:space="preserve"> </w:t>
      </w:r>
      <w:r>
        <w:rPr>
          <w:rStyle w:val="Strk"/>
          <w:b w:val="0"/>
          <w:bCs w:val="0"/>
          <w:shd w:val="clear" w:color="auto" w:fill="FFFFFF"/>
        </w:rPr>
        <w:t>Metoden går ud på at fjerne uønskede arter</w:t>
      </w:r>
      <w:r w:rsidR="006E2D19">
        <w:rPr>
          <w:rStyle w:val="Strk"/>
          <w:b w:val="0"/>
          <w:bCs w:val="0"/>
          <w:shd w:val="clear" w:color="auto" w:fill="FFFFFF"/>
        </w:rPr>
        <w:t>,</w:t>
      </w:r>
      <w:r>
        <w:rPr>
          <w:rStyle w:val="Strk"/>
          <w:b w:val="0"/>
          <w:bCs w:val="0"/>
          <w:shd w:val="clear" w:color="auto" w:fill="FFFFFF"/>
        </w:rPr>
        <w:t xml:space="preserve"> for at fremme de ønskede arter.</w:t>
      </w:r>
    </w:p>
    <w:p w:rsidR="00AB3466" w:rsidRPr="00FC013D" w:rsidRDefault="00AB3466" w:rsidP="00FC013D">
      <w:pPr>
        <w:pStyle w:val="Ingenafstand"/>
        <w:rPr>
          <w:b/>
        </w:rPr>
      </w:pPr>
    </w:p>
    <w:p w:rsidR="003328E0" w:rsidRDefault="000D2B23" w:rsidP="0085449C">
      <w:pPr>
        <w:pStyle w:val="Ingenafstand"/>
      </w:pPr>
      <w:r>
        <w:t>I 1980 blev der fanget ca. 400.000 tons torsk i Østersøen</w:t>
      </w:r>
      <w:r w:rsidR="006E3B6C">
        <w:t xml:space="preserve"> (F&amp;H 55)</w:t>
      </w:r>
      <w:r>
        <w:t xml:space="preserve">. </w:t>
      </w:r>
      <w:r w:rsidR="003328E0">
        <w:t>For år 202</w:t>
      </w:r>
      <w:r w:rsidR="00754221">
        <w:t>2</w:t>
      </w:r>
      <w:r w:rsidR="003328E0">
        <w:t xml:space="preserve"> er torskefiskeriet stort set ophørt.</w:t>
      </w:r>
      <w:r w:rsidR="00D13B99">
        <w:t xml:space="preserve"> </w:t>
      </w:r>
      <w:r w:rsidR="00615822">
        <w:t xml:space="preserve">I hele perioden </w:t>
      </w:r>
      <w:r w:rsidR="005F7055">
        <w:t>ha</w:t>
      </w:r>
      <w:r w:rsidR="00615822">
        <w:t>r</w:t>
      </w:r>
      <w:r w:rsidR="005F7055">
        <w:t xml:space="preserve"> </w:t>
      </w:r>
      <w:r w:rsidR="00615822">
        <w:t>fiskeriet</w:t>
      </w:r>
      <w:r w:rsidR="005F7055">
        <w:t xml:space="preserve"> været</w:t>
      </w:r>
      <w:r w:rsidR="00D202FB">
        <w:t xml:space="preserve"> underlag</w:t>
      </w:r>
      <w:r w:rsidR="007B799B">
        <w:t>t</w:t>
      </w:r>
      <w:r w:rsidR="00D202FB">
        <w:t xml:space="preserve"> EU's fælles fiskeri (C</w:t>
      </w:r>
      <w:r w:rsidR="00CA3875">
        <w:t>F</w:t>
      </w:r>
      <w:r w:rsidR="00D202FB">
        <w:t>P) og rådgiverne var ICES.</w:t>
      </w:r>
      <w:r w:rsidR="00615822">
        <w:t xml:space="preserve"> </w:t>
      </w:r>
      <w:r w:rsidR="00C7576C">
        <w:t xml:space="preserve"> </w:t>
      </w:r>
    </w:p>
    <w:p w:rsidR="00777713" w:rsidRDefault="002D2C72" w:rsidP="002D2C72">
      <w:pPr>
        <w:pStyle w:val="Ingenafstand"/>
      </w:pPr>
      <w:r>
        <w:t xml:space="preserve">I </w:t>
      </w:r>
      <w:r w:rsidR="00D10930">
        <w:t>f</w:t>
      </w:r>
      <w:r>
        <w:t>orordning</w:t>
      </w:r>
      <w:r w:rsidR="00D10930">
        <w:t>en om den fælles fiskeripolitik</w:t>
      </w:r>
      <w:r>
        <w:t xml:space="preserve"> (EU) Nr.1380/2013, </w:t>
      </w:r>
      <w:r w:rsidR="00D42C6E">
        <w:t xml:space="preserve">artikel 2, </w:t>
      </w:r>
      <w:r w:rsidR="00BD33C3">
        <w:t>fremgår det</w:t>
      </w:r>
      <w:r w:rsidR="005F7055">
        <w:t>,</w:t>
      </w:r>
      <w:r w:rsidR="00BD33C3">
        <w:t xml:space="preserve"> at den fælles fiskerpolitik</w:t>
      </w:r>
      <w:r w:rsidR="00894166">
        <w:t xml:space="preserve"> bl.a.</w:t>
      </w:r>
      <w:r w:rsidR="00BD33C3">
        <w:t xml:space="preserve"> skal:</w:t>
      </w:r>
    </w:p>
    <w:p w:rsidR="00BD33C3" w:rsidRPr="006545C6" w:rsidRDefault="00BD33C3" w:rsidP="006545C6">
      <w:pPr>
        <w:pStyle w:val="Ingenafstand"/>
      </w:pPr>
    </w:p>
    <w:tbl>
      <w:tblPr>
        <w:tblW w:w="5000" w:type="pct"/>
        <w:tblCellMar>
          <w:left w:w="0" w:type="dxa"/>
          <w:right w:w="0" w:type="dxa"/>
        </w:tblCellMar>
        <w:tblLook w:val="04A0"/>
      </w:tblPr>
      <w:tblGrid>
        <w:gridCol w:w="183"/>
        <w:gridCol w:w="9455"/>
      </w:tblGrid>
      <w:tr w:rsidR="00D10930" w:rsidRPr="006545C6" w:rsidTr="005F29FC">
        <w:trPr>
          <w:trHeight w:val="1110"/>
        </w:trPr>
        <w:tc>
          <w:tcPr>
            <w:tcW w:w="0" w:type="auto"/>
            <w:shd w:val="clear" w:color="auto" w:fill="auto"/>
            <w:hideMark/>
          </w:tcPr>
          <w:p w:rsidR="00D42C6E" w:rsidRPr="006545C6" w:rsidRDefault="00D42C6E" w:rsidP="006545C6">
            <w:pPr>
              <w:pStyle w:val="Ingenafstand"/>
              <w:rPr>
                <w:szCs w:val="20"/>
              </w:rPr>
            </w:pPr>
            <w:r w:rsidRPr="006545C6">
              <w:rPr>
                <w:szCs w:val="21"/>
              </w:rPr>
              <w:t>h)</w:t>
            </w:r>
          </w:p>
        </w:tc>
        <w:tc>
          <w:tcPr>
            <w:tcW w:w="0" w:type="auto"/>
            <w:shd w:val="clear" w:color="auto" w:fill="auto"/>
            <w:hideMark/>
          </w:tcPr>
          <w:p w:rsidR="00D905FB" w:rsidRDefault="006545C6" w:rsidP="006545C6">
            <w:pPr>
              <w:pStyle w:val="Ingenafstand"/>
              <w:rPr>
                <w:szCs w:val="21"/>
              </w:rPr>
            </w:pPr>
            <w:r>
              <w:rPr>
                <w:szCs w:val="21"/>
              </w:rPr>
              <w:t xml:space="preserve"> </w:t>
            </w:r>
            <w:r w:rsidR="00D42C6E" w:rsidRPr="00996829">
              <w:rPr>
                <w:i/>
                <w:szCs w:val="21"/>
              </w:rPr>
              <w:t>tage hensyn til både forbruger- og producentinteresser</w:t>
            </w:r>
            <w:r w:rsidR="00D10930" w:rsidRPr="00996829">
              <w:rPr>
                <w:i/>
                <w:szCs w:val="21"/>
              </w:rPr>
              <w:t>.</w:t>
            </w:r>
            <w:r w:rsidR="00D10930" w:rsidRPr="006545C6">
              <w:rPr>
                <w:szCs w:val="21"/>
              </w:rPr>
              <w:t xml:space="preserve"> Det fremgår således</w:t>
            </w:r>
            <w:r w:rsidR="006E2D19">
              <w:rPr>
                <w:szCs w:val="21"/>
              </w:rPr>
              <w:t xml:space="preserve"> af</w:t>
            </w:r>
            <w:r w:rsidR="00D10930" w:rsidRPr="006545C6">
              <w:rPr>
                <w:szCs w:val="21"/>
              </w:rPr>
              <w:t xml:space="preserve"> denne forordning</w:t>
            </w:r>
            <w:r w:rsidR="006E2D19">
              <w:rPr>
                <w:szCs w:val="21"/>
              </w:rPr>
              <w:t>,</w:t>
            </w:r>
            <w:r w:rsidR="00D10930" w:rsidRPr="006545C6">
              <w:rPr>
                <w:szCs w:val="21"/>
              </w:rPr>
              <w:t xml:space="preserve"> at forvaltningen skal tage hensyn til forbrugerne.</w:t>
            </w:r>
          </w:p>
          <w:p w:rsidR="00D42C6E" w:rsidRPr="005F29FC" w:rsidRDefault="006501B1" w:rsidP="005F29FC">
            <w:pPr>
              <w:pStyle w:val="Ingenafstand"/>
              <w:rPr>
                <w:szCs w:val="20"/>
              </w:rPr>
            </w:pPr>
            <w:r w:rsidRPr="005F29FC">
              <w:t>Forsynings- og markedsundersøgelser har vist</w:t>
            </w:r>
            <w:r w:rsidR="00BC38F3">
              <w:t>,</w:t>
            </w:r>
            <w:r w:rsidR="00D905FB" w:rsidRPr="005F29FC">
              <w:rPr>
                <w:szCs w:val="21"/>
              </w:rPr>
              <w:t xml:space="preserve"> at danske forbrugere </w:t>
            </w:r>
            <w:r w:rsidR="00BD33C3" w:rsidRPr="005F29FC">
              <w:t>ønsker torsk frem for andre arter til konsum.</w:t>
            </w:r>
          </w:p>
        </w:tc>
      </w:tr>
    </w:tbl>
    <w:p w:rsidR="00D42C6E" w:rsidRDefault="00D42C6E" w:rsidP="00BD33C3">
      <w:pPr>
        <w:pStyle w:val="Ingenafstand"/>
      </w:pPr>
    </w:p>
    <w:p w:rsidR="007D4235" w:rsidRPr="006545C6" w:rsidRDefault="00BB5F5E" w:rsidP="007D4235">
      <w:pPr>
        <w:pStyle w:val="Ingenafstand"/>
        <w:rPr>
          <w:szCs w:val="21"/>
        </w:rPr>
      </w:pPr>
      <w:r>
        <w:rPr>
          <w:szCs w:val="21"/>
        </w:rPr>
        <w:t xml:space="preserve">Da </w:t>
      </w:r>
      <w:r w:rsidR="007D4235">
        <w:rPr>
          <w:szCs w:val="21"/>
        </w:rPr>
        <w:t>ICES er rådgiver for EU</w:t>
      </w:r>
      <w:r w:rsidR="00E129AC">
        <w:rPr>
          <w:szCs w:val="21"/>
        </w:rPr>
        <w:t>,</w:t>
      </w:r>
      <w:r>
        <w:rPr>
          <w:szCs w:val="21"/>
        </w:rPr>
        <w:t xml:space="preserve"> må</w:t>
      </w:r>
      <w:r w:rsidR="00E129AC">
        <w:rPr>
          <w:szCs w:val="21"/>
        </w:rPr>
        <w:t xml:space="preserve"> rådgivningen forventes at være i overensstemmelse</w:t>
      </w:r>
      <w:r w:rsidR="009E0016">
        <w:rPr>
          <w:szCs w:val="21"/>
        </w:rPr>
        <w:t xml:space="preserve"> med ovenfor nævnte </w:t>
      </w:r>
      <w:r w:rsidR="00276B18">
        <w:rPr>
          <w:szCs w:val="21"/>
        </w:rPr>
        <w:t>forordning, men det syntes ikke at være tilfældet.</w:t>
      </w:r>
    </w:p>
    <w:p w:rsidR="007D4235" w:rsidRDefault="007D4235" w:rsidP="00BD33C3">
      <w:pPr>
        <w:pStyle w:val="Ingenafstand"/>
      </w:pPr>
    </w:p>
    <w:p w:rsidR="00A035FB" w:rsidRPr="00D44A40" w:rsidRDefault="00A035FB" w:rsidP="00D44A40">
      <w:pPr>
        <w:pStyle w:val="Ingenafstand"/>
        <w:rPr>
          <w:b/>
        </w:rPr>
      </w:pPr>
      <w:r w:rsidRPr="00D44A40">
        <w:rPr>
          <w:b/>
        </w:rPr>
        <w:t>Analyse af problemer for torskebestanden i Østersøen</w:t>
      </w:r>
    </w:p>
    <w:p w:rsidR="004371B0" w:rsidRPr="00AB4883" w:rsidRDefault="00C36CCC">
      <w:r>
        <w:t>I det efterfølgende er der angivet en række faktorer</w:t>
      </w:r>
      <w:r w:rsidR="00D13B99">
        <w:t>,</w:t>
      </w:r>
      <w:r>
        <w:t xml:space="preserve"> der kan have in</w:t>
      </w:r>
      <w:r w:rsidR="005537E9">
        <w:t>d</w:t>
      </w:r>
      <w:r>
        <w:t>virk</w:t>
      </w:r>
      <w:r w:rsidR="005537E9">
        <w:t>ning</w:t>
      </w:r>
      <w:r>
        <w:t xml:space="preserve"> på udviklingen af torskebestanden.</w:t>
      </w:r>
      <w:r w:rsidR="003517C2">
        <w:t xml:space="preserve"> </w:t>
      </w:r>
      <w:r w:rsidR="004371B0">
        <w:t>Der foreligger m</w:t>
      </w:r>
      <w:r w:rsidR="003517C2">
        <w:t>ange enkeltstående undersøgelser</w:t>
      </w:r>
      <w:r w:rsidR="00D13B99">
        <w:t>,</w:t>
      </w:r>
      <w:r w:rsidR="003517C2">
        <w:t xml:space="preserve"> men ikke tværgåen</w:t>
      </w:r>
      <w:r w:rsidR="004329E4">
        <w:t>de analyser, og stort set intet</w:t>
      </w:r>
      <w:r w:rsidR="00A204D8">
        <w:t xml:space="preserve"> om</w:t>
      </w:r>
      <w:r w:rsidR="004329E4">
        <w:t xml:space="preserve"> hvordan man kan sikre forbrugerne de fisk</w:t>
      </w:r>
      <w:r w:rsidR="006C77E6">
        <w:t>,</w:t>
      </w:r>
      <w:r w:rsidR="004329E4">
        <w:t xml:space="preserve"> som </w:t>
      </w:r>
      <w:r w:rsidR="005F7055">
        <w:t>forbrugerne</w:t>
      </w:r>
      <w:r w:rsidR="004329E4">
        <w:t xml:space="preserve"> ønsker</w:t>
      </w:r>
      <w:r w:rsidR="004371B0">
        <w:t>.</w:t>
      </w:r>
      <w:r w:rsidR="00D13B99">
        <w:t xml:space="preserve"> </w:t>
      </w:r>
      <w:r w:rsidR="004371B0">
        <w:t>Analysen er foretaget ved gennemgang af tilgængelig litteratur, med hovedvægt på ICES analyser og data.</w:t>
      </w:r>
    </w:p>
    <w:p w:rsidR="00BC38F3" w:rsidRDefault="00A035FB" w:rsidP="0085449C">
      <w:pPr>
        <w:pStyle w:val="Ingenafstand"/>
        <w:rPr>
          <w:b/>
        </w:rPr>
      </w:pPr>
      <w:r w:rsidRPr="0085449C">
        <w:rPr>
          <w:b/>
        </w:rPr>
        <w:t>Østersøens hydrografi:</w:t>
      </w:r>
    </w:p>
    <w:p w:rsidR="00D12D1A" w:rsidRDefault="007050BA" w:rsidP="0085449C">
      <w:pPr>
        <w:pStyle w:val="Ingenafstand"/>
      </w:pPr>
      <w:r>
        <w:t xml:space="preserve">Østersøen står gennem bælterne og Kattegat i forbindelse med </w:t>
      </w:r>
      <w:r w:rsidR="00F705E5">
        <w:t xml:space="preserve">saltvandet i </w:t>
      </w:r>
      <w:r>
        <w:t>Nordsøen. Østersøen modtager ferskvand fra en lang række floder i Sverige, Finland, Rusland, de  Baltiske lande, Polen og Tyskland. Årligt tilføres 470 milliarder kubikmeter ferskvand.</w:t>
      </w:r>
      <w:r w:rsidR="0085449C">
        <w:t xml:space="preserve"> I Bælthavet</w:t>
      </w:r>
      <w:r w:rsidR="006B24DF" w:rsidRPr="006B24DF">
        <w:t xml:space="preserve"> møder ferskvandet det sa</w:t>
      </w:r>
      <w:r w:rsidR="00F247DD">
        <w:t>lte vand fra Nordsøen.</w:t>
      </w:r>
      <w:r w:rsidR="00F40419">
        <w:t xml:space="preserve"> I </w:t>
      </w:r>
      <w:r w:rsidR="00F40419">
        <w:lastRenderedPageBreak/>
        <w:t>Østersøen dannes en</w:t>
      </w:r>
      <w:r w:rsidR="00046941">
        <w:t xml:space="preserve"> </w:t>
      </w:r>
      <w:r w:rsidR="00F40419">
        <w:t>vandmasse med brakvand i overfladen og mere saltvand ved bunden</w:t>
      </w:r>
      <w:r w:rsidR="00BC38F3">
        <w:t xml:space="preserve">, adskilt af </w:t>
      </w:r>
      <w:r w:rsidR="00046941">
        <w:t xml:space="preserve"> </w:t>
      </w:r>
      <w:r w:rsidR="00BC38F3">
        <w:t>d</w:t>
      </w:r>
      <w:r w:rsidR="00046941">
        <w:t xml:space="preserve">et </w:t>
      </w:r>
      <w:r w:rsidR="00BC38F3">
        <w:t xml:space="preserve">såkaldte </w:t>
      </w:r>
      <w:r w:rsidR="00046941">
        <w:t xml:space="preserve"> </w:t>
      </w:r>
      <w:proofErr w:type="spellStart"/>
      <w:r w:rsidR="00046941">
        <w:t>springlag</w:t>
      </w:r>
      <w:proofErr w:type="spellEnd"/>
      <w:r w:rsidR="00046941">
        <w:t>.</w:t>
      </w:r>
    </w:p>
    <w:p w:rsidR="00F40419" w:rsidRDefault="00F40419" w:rsidP="0085449C">
      <w:pPr>
        <w:pStyle w:val="Ingenafstand"/>
      </w:pPr>
    </w:p>
    <w:p w:rsidR="00177755" w:rsidRPr="0085449C" w:rsidRDefault="00177755" w:rsidP="0085449C">
      <w:pPr>
        <w:pStyle w:val="Ingenafstand"/>
        <w:rPr>
          <w:b/>
        </w:rPr>
      </w:pPr>
      <w:r w:rsidRPr="0085449C">
        <w:rPr>
          <w:b/>
        </w:rPr>
        <w:t>Torskens tilpasning til Østersøens brakvand.</w:t>
      </w:r>
    </w:p>
    <w:p w:rsidR="00463053" w:rsidRDefault="0085449C" w:rsidP="0085449C">
      <w:pPr>
        <w:pStyle w:val="Ingenafstand"/>
      </w:pPr>
      <w:r>
        <w:t>T</w:t>
      </w:r>
      <w:r w:rsidR="00177755">
        <w:t>orsken</w:t>
      </w:r>
      <w:r>
        <w:t xml:space="preserve"> gyder</w:t>
      </w:r>
      <w:r w:rsidR="00177755">
        <w:t xml:space="preserve"> frit i vandsøjlen i de øverste iltrige og brakke </w:t>
      </w:r>
      <w:proofErr w:type="spellStart"/>
      <w:r w:rsidR="00177755">
        <w:t>vandlag</w:t>
      </w:r>
      <w:proofErr w:type="spellEnd"/>
      <w:r w:rsidR="00177755">
        <w:t>. Æggene skal derfor holde sig flydende over springlaget. Synker de under springlaget dør de. Opdriften af æggene er afhængig af æggens størrelse og saltholdigheden.</w:t>
      </w:r>
      <w:r w:rsidR="00463053">
        <w:t xml:space="preserve"> </w:t>
      </w:r>
      <w:r w:rsidR="00DB34A2">
        <w:t xml:space="preserve">Yngelsucces er derfor en af de naturgivne faktorer. </w:t>
      </w:r>
    </w:p>
    <w:p w:rsidR="00DB34A2" w:rsidRDefault="00DB34A2" w:rsidP="005F7055">
      <w:pPr>
        <w:pStyle w:val="Ingenafstand"/>
      </w:pPr>
    </w:p>
    <w:p w:rsidR="00463053" w:rsidRPr="001C3066" w:rsidRDefault="008165EB" w:rsidP="001C3066">
      <w:pPr>
        <w:pStyle w:val="Ingenafstand"/>
        <w:rPr>
          <w:b/>
        </w:rPr>
      </w:pPr>
      <w:r w:rsidRPr="001C3066">
        <w:rPr>
          <w:b/>
        </w:rPr>
        <w:t>Torskens føde</w:t>
      </w:r>
      <w:r w:rsidR="008D37F3" w:rsidRPr="001C3066">
        <w:rPr>
          <w:b/>
        </w:rPr>
        <w:t>.</w:t>
      </w:r>
    </w:p>
    <w:p w:rsidR="00662B92" w:rsidRDefault="00662B92" w:rsidP="001C3066">
      <w:pPr>
        <w:pStyle w:val="Ingenafstand"/>
      </w:pPr>
      <w:r w:rsidRPr="00662B92">
        <w:t>I torsken</w:t>
      </w:r>
      <w:r w:rsidR="005F7055">
        <w:t>s</w:t>
      </w:r>
      <w:r w:rsidRPr="00662B92">
        <w:t xml:space="preserve"> første</w:t>
      </w:r>
      <w:r w:rsidR="005F7055">
        <w:t xml:space="preserve"> dage efter klækning</w:t>
      </w:r>
      <w:r>
        <w:t xml:space="preserve"> lever larverne af </w:t>
      </w:r>
      <w:proofErr w:type="spellStart"/>
      <w:r>
        <w:t>blommesækken</w:t>
      </w:r>
      <w:proofErr w:type="spellEnd"/>
      <w:r>
        <w:t>, hvorefter de begynder at æde planteplankton.</w:t>
      </w:r>
      <w:r w:rsidR="005B181D">
        <w:t xml:space="preserve"> Efterhånden går de over til at æde vandlopper</w:t>
      </w:r>
      <w:r w:rsidR="008D37F3">
        <w:t>, rejer</w:t>
      </w:r>
      <w:r w:rsidR="005B181D">
        <w:t xml:space="preserve"> og andre krebsdyr.</w:t>
      </w:r>
      <w:r w:rsidR="008D37F3">
        <w:t xml:space="preserve"> Senere går krabber og småfisk ind i fødevalget, for herefter hovedsagelig at æde sil</w:t>
      </w:r>
      <w:r w:rsidR="005F7055">
        <w:t>d</w:t>
      </w:r>
      <w:r w:rsidR="008D37F3">
        <w:t>, brislinger, tobis og også små torsk.</w:t>
      </w:r>
    </w:p>
    <w:p w:rsidR="00B37234" w:rsidRDefault="00B37234" w:rsidP="001C3066">
      <w:pPr>
        <w:pStyle w:val="Ingenafstand"/>
      </w:pPr>
    </w:p>
    <w:p w:rsidR="00BD01B7" w:rsidRPr="00FC013D" w:rsidRDefault="00A035FB" w:rsidP="00FC013D">
      <w:pPr>
        <w:pStyle w:val="Ingenafstand"/>
        <w:rPr>
          <w:b/>
        </w:rPr>
      </w:pPr>
      <w:r w:rsidRPr="00FC013D">
        <w:rPr>
          <w:b/>
        </w:rPr>
        <w:t>T</w:t>
      </w:r>
      <w:r w:rsidR="00733C58" w:rsidRPr="00FC013D">
        <w:rPr>
          <w:b/>
        </w:rPr>
        <w:t>orskens fjender.</w:t>
      </w:r>
    </w:p>
    <w:p w:rsidR="00733C58" w:rsidRDefault="00733C58" w:rsidP="00FC013D">
      <w:pPr>
        <w:pStyle w:val="Ingenafstand"/>
      </w:pPr>
      <w:r>
        <w:t>Allerede straks efter gydning</w:t>
      </w:r>
      <w:r w:rsidR="00675643">
        <w:t xml:space="preserve"> </w:t>
      </w:r>
      <w:r>
        <w:t>begynder andre fisk at æde torskens æg.</w:t>
      </w:r>
      <w:r w:rsidR="001C3066">
        <w:t xml:space="preserve"> Det er især brisling og sild der æder torskens æg. Torsken</w:t>
      </w:r>
      <w:r w:rsidR="00C81821">
        <w:t>s</w:t>
      </w:r>
      <w:r w:rsidR="001C3066">
        <w:t xml:space="preserve"> larver ædes af især sild</w:t>
      </w:r>
      <w:r w:rsidR="00DB34A2">
        <w:t>.</w:t>
      </w:r>
    </w:p>
    <w:p w:rsidR="0075490F" w:rsidRDefault="0075490F" w:rsidP="00C36CCC">
      <w:r>
        <w:t xml:space="preserve">Men især </w:t>
      </w:r>
      <w:r w:rsidR="00DA7DCA">
        <w:t>brisling</w:t>
      </w:r>
      <w:r>
        <w:t xml:space="preserve"> æder vandlopper og dafnier</w:t>
      </w:r>
      <w:r w:rsidR="00DA7DCA">
        <w:t>,</w:t>
      </w:r>
      <w:r>
        <w:t xml:space="preserve"> det samme som små torsk</w:t>
      </w:r>
      <w:r w:rsidR="00BC01D2">
        <w:t xml:space="preserve"> lever af</w:t>
      </w:r>
      <w:r>
        <w:t xml:space="preserve">, hvorved der er </w:t>
      </w:r>
      <w:r w:rsidR="00DA7DCA">
        <w:t>føde</w:t>
      </w:r>
      <w:r>
        <w:t>konkurrence mellem små torsk og brisling</w:t>
      </w:r>
      <w:r w:rsidR="00FC013D">
        <w:t>.</w:t>
      </w:r>
    </w:p>
    <w:p w:rsidR="00BD01B7" w:rsidRPr="00876955" w:rsidRDefault="00EF3637" w:rsidP="00876955">
      <w:pPr>
        <w:pStyle w:val="Ingenafstand"/>
        <w:rPr>
          <w:b/>
        </w:rPr>
      </w:pPr>
      <w:r w:rsidRPr="00876955">
        <w:rPr>
          <w:b/>
        </w:rPr>
        <w:t>F</w:t>
      </w:r>
      <w:r w:rsidR="00BD01B7" w:rsidRPr="00876955">
        <w:rPr>
          <w:b/>
        </w:rPr>
        <w:t>iskeriet</w:t>
      </w:r>
      <w:r w:rsidR="00EA72A1" w:rsidRPr="00876955">
        <w:rPr>
          <w:b/>
        </w:rPr>
        <w:t>.</w:t>
      </w:r>
    </w:p>
    <w:p w:rsidR="002D7436" w:rsidRDefault="002D7436" w:rsidP="00876955">
      <w:pPr>
        <w:pStyle w:val="Ingenafstand"/>
      </w:pPr>
      <w:r>
        <w:t>Torsk, sild og brisling er de økonomisk vigtigste arter i Østersøen.</w:t>
      </w:r>
      <w:r w:rsidR="00607345">
        <w:t xml:space="preserve"> I 1990</w:t>
      </w:r>
      <w:r w:rsidR="005F7055">
        <w:t>'erne</w:t>
      </w:r>
      <w:r w:rsidR="00607345">
        <w:t xml:space="preserve"> var torsken helt dominerende, men i dag fiskes der stort set ingen torsk.</w:t>
      </w:r>
    </w:p>
    <w:p w:rsidR="00C81821" w:rsidRPr="00A24A6D" w:rsidRDefault="00C81821" w:rsidP="00EB3E15">
      <w:pPr>
        <w:pStyle w:val="Ingenafstand"/>
      </w:pPr>
      <w:r>
        <w:t xml:space="preserve">For året </w:t>
      </w:r>
      <w:r w:rsidR="00230B2D">
        <w:t>2021</w:t>
      </w:r>
      <w:r w:rsidR="004D65FA">
        <w:t xml:space="preserve"> er</w:t>
      </w:r>
      <w:r w:rsidR="00230B2D">
        <w:t xml:space="preserve"> bestanden af</w:t>
      </w:r>
      <w:r w:rsidR="004D65FA">
        <w:t xml:space="preserve"> </w:t>
      </w:r>
      <w:proofErr w:type="spellStart"/>
      <w:r w:rsidR="004D65FA">
        <w:t>gydemodne</w:t>
      </w:r>
      <w:proofErr w:type="spellEnd"/>
      <w:r w:rsidR="00230B2D">
        <w:t xml:space="preserve"> torsk</w:t>
      </w:r>
      <w:r w:rsidR="004D65FA">
        <w:t xml:space="preserve"> i</w:t>
      </w:r>
      <w:r w:rsidR="00230B2D">
        <w:t xml:space="preserve"> østlige </w:t>
      </w:r>
      <w:r w:rsidR="004D65FA">
        <w:t>Ø</w:t>
      </w:r>
      <w:r w:rsidR="00230B2D">
        <w:t xml:space="preserve">stersø </w:t>
      </w:r>
      <w:r w:rsidR="00DB34A2">
        <w:t xml:space="preserve">af ICES </w:t>
      </w:r>
      <w:r w:rsidR="00230B2D">
        <w:t>anslået til</w:t>
      </w:r>
      <w:r w:rsidR="00B250FA">
        <w:t xml:space="preserve"> 60. 366 tons og for </w:t>
      </w:r>
      <w:r w:rsidR="005F7055">
        <w:t xml:space="preserve">den </w:t>
      </w:r>
      <w:r w:rsidR="00B250FA">
        <w:t xml:space="preserve">vestlige </w:t>
      </w:r>
      <w:r w:rsidR="004D65FA">
        <w:t>Ø</w:t>
      </w:r>
      <w:r w:rsidR="00B250FA">
        <w:t xml:space="preserve">stersø er </w:t>
      </w:r>
      <w:proofErr w:type="spellStart"/>
      <w:r w:rsidR="00B250FA">
        <w:t>gydebestanden</w:t>
      </w:r>
      <w:proofErr w:type="spellEnd"/>
      <w:r w:rsidR="00B250FA">
        <w:t xml:space="preserve"> anslået til 7.802 tons</w:t>
      </w:r>
      <w:r w:rsidR="004F409C">
        <w:t xml:space="preserve">. </w:t>
      </w:r>
      <w:r w:rsidR="009B20F4">
        <w:t xml:space="preserve">Samlet </w:t>
      </w:r>
      <w:proofErr w:type="spellStart"/>
      <w:r w:rsidR="009B20F4">
        <w:t>gydebestand</w:t>
      </w:r>
      <w:proofErr w:type="spellEnd"/>
      <w:r w:rsidR="009B20F4">
        <w:t xml:space="preserve"> for hele Østersøen </w:t>
      </w:r>
      <w:r w:rsidR="008B0507">
        <w:t>i alt</w:t>
      </w:r>
      <w:r w:rsidR="009B20F4">
        <w:t xml:space="preserve"> 68.168 tons.</w:t>
      </w:r>
    </w:p>
    <w:p w:rsidR="00EB3E15" w:rsidRDefault="00EB3E15" w:rsidP="000A4360">
      <w:pPr>
        <w:pStyle w:val="Ingenafstand"/>
      </w:pPr>
    </w:p>
    <w:p w:rsidR="006A58CD" w:rsidRDefault="00EA72A1" w:rsidP="000A4360">
      <w:pPr>
        <w:pStyle w:val="Ingenafstand"/>
      </w:pPr>
      <w:r w:rsidRPr="000A4360">
        <w:t>Kvoterne</w:t>
      </w:r>
      <w:r w:rsidR="000A4360">
        <w:t xml:space="preserve"> for 2022 for Vestlige Østersø er fastsat til 480 tons og for Østlige Østersø er</w:t>
      </w:r>
      <w:r w:rsidR="004D65FA">
        <w:t xml:space="preserve"> de</w:t>
      </w:r>
      <w:r w:rsidR="000A4360">
        <w:t xml:space="preserve"> sat til 595 tons. Dette betyder</w:t>
      </w:r>
      <w:r w:rsidR="00AF04EB">
        <w:t>,</w:t>
      </w:r>
      <w:r w:rsidR="000A4360">
        <w:t xml:space="preserve"> at fiskeriet stort set er lukket for fiskeri efter torsk</w:t>
      </w:r>
      <w:r w:rsidR="009B20F4">
        <w:t>.</w:t>
      </w:r>
    </w:p>
    <w:p w:rsidR="00793EF7" w:rsidRDefault="00793EF7" w:rsidP="000A4360">
      <w:pPr>
        <w:pStyle w:val="Ingenafstand"/>
      </w:pPr>
    </w:p>
    <w:p w:rsidR="00EB3E15" w:rsidRDefault="006E4E93" w:rsidP="00EB3E15">
      <w:pPr>
        <w:pStyle w:val="Ingenafstand"/>
      </w:pPr>
      <w:r>
        <w:t>Mængden af brisling er af ICES anslået til 1.103.000 t</w:t>
      </w:r>
      <w:r w:rsidR="00EB3E15">
        <w:t>ons i 2019 -</w:t>
      </w:r>
      <w:r w:rsidR="00153BB4">
        <w:t xml:space="preserve"> </w:t>
      </w:r>
      <w:r>
        <w:t>i hele Østersø</w:t>
      </w:r>
      <w:r w:rsidR="008B0507">
        <w:t xml:space="preserve">en. Bestanden af sild er </w:t>
      </w:r>
      <w:r>
        <w:t xml:space="preserve">for vestlige Østersø </w:t>
      </w:r>
      <w:r w:rsidR="008B0507">
        <w:t xml:space="preserve">anslået </w:t>
      </w:r>
      <w:r>
        <w:t>til 65.046 tons  og østlige</w:t>
      </w:r>
      <w:r w:rsidR="00153BB4">
        <w:t xml:space="preserve"> Øs</w:t>
      </w:r>
      <w:r>
        <w:t>tersø til 449.702 tons</w:t>
      </w:r>
      <w:r w:rsidR="00153BB4">
        <w:t>, totalt for hele Østersøen 514.748 tons</w:t>
      </w:r>
      <w:r w:rsidR="00225834">
        <w:t>.</w:t>
      </w:r>
      <w:r w:rsidR="00DA7DCA">
        <w:t xml:space="preserve"> </w:t>
      </w:r>
    </w:p>
    <w:p w:rsidR="00517847" w:rsidRPr="00517847" w:rsidRDefault="00517847" w:rsidP="00EB3E15">
      <w:pPr>
        <w:pStyle w:val="Ingenafstand"/>
      </w:pPr>
      <w:r w:rsidRPr="00517847">
        <w:t>Kvoten for hele Østersøen for brisling er sat til 251.943 tons, kvoten for sild er fastsat til</w:t>
      </w:r>
      <w:r>
        <w:t xml:space="preserve"> </w:t>
      </w:r>
      <w:r w:rsidRPr="00517847">
        <w:t>209</w:t>
      </w:r>
      <w:r>
        <w:t>.</w:t>
      </w:r>
      <w:r w:rsidRPr="00517847">
        <w:t>581 tons.</w:t>
      </w:r>
    </w:p>
    <w:p w:rsidR="00EB3E15" w:rsidRDefault="00EB3E15" w:rsidP="0040452E">
      <w:pPr>
        <w:pStyle w:val="Ingenafstand"/>
        <w:rPr>
          <w:b/>
        </w:rPr>
      </w:pPr>
    </w:p>
    <w:p w:rsidR="00BD01B7" w:rsidRPr="0040452E" w:rsidRDefault="003F221F" w:rsidP="0040452E">
      <w:pPr>
        <w:pStyle w:val="Ingenafstand"/>
        <w:rPr>
          <w:b/>
        </w:rPr>
      </w:pPr>
      <w:r w:rsidRPr="0040452E">
        <w:rPr>
          <w:b/>
        </w:rPr>
        <w:t>S</w:t>
      </w:r>
      <w:r w:rsidR="00BD01B7" w:rsidRPr="0040452E">
        <w:rPr>
          <w:b/>
        </w:rPr>
        <w:t>æler</w:t>
      </w:r>
    </w:p>
    <w:p w:rsidR="006C77E6" w:rsidRDefault="003F221F" w:rsidP="0040452E">
      <w:pPr>
        <w:pStyle w:val="Ingenafstand"/>
        <w:rPr>
          <w:rStyle w:val="Strk"/>
          <w:b w:val="0"/>
          <w:bCs w:val="0"/>
          <w:szCs w:val="24"/>
          <w:shd w:val="clear" w:color="auto" w:fill="FFFFFF"/>
        </w:rPr>
      </w:pPr>
      <w:r w:rsidRPr="004100F8">
        <w:rPr>
          <w:rStyle w:val="Strk"/>
          <w:b w:val="0"/>
          <w:bCs w:val="0"/>
          <w:szCs w:val="24"/>
          <w:shd w:val="clear" w:color="auto" w:fill="FFFFFF"/>
        </w:rPr>
        <w:t>Ved gennemgang af tilgængelig litteratur er det set</w:t>
      </w:r>
      <w:r w:rsidR="00EB3E15">
        <w:rPr>
          <w:rStyle w:val="Strk"/>
          <w:b w:val="0"/>
          <w:bCs w:val="0"/>
          <w:szCs w:val="24"/>
          <w:shd w:val="clear" w:color="auto" w:fill="FFFFFF"/>
        </w:rPr>
        <w:t>,</w:t>
      </w:r>
      <w:r w:rsidRPr="004100F8">
        <w:rPr>
          <w:rStyle w:val="Strk"/>
          <w:b w:val="0"/>
          <w:bCs w:val="0"/>
          <w:szCs w:val="24"/>
          <w:shd w:val="clear" w:color="auto" w:fill="FFFFFF"/>
        </w:rPr>
        <w:t xml:space="preserve"> at i Østersøen er der ca. 38.000 stk</w:t>
      </w:r>
      <w:r w:rsidR="00D960A9" w:rsidRPr="004100F8">
        <w:rPr>
          <w:rStyle w:val="Strk"/>
          <w:b w:val="0"/>
          <w:bCs w:val="0"/>
          <w:szCs w:val="24"/>
          <w:shd w:val="clear" w:color="auto" w:fill="FFFFFF"/>
        </w:rPr>
        <w:t>.</w:t>
      </w:r>
      <w:r w:rsidRPr="004100F8">
        <w:rPr>
          <w:rStyle w:val="Strk"/>
          <w:b w:val="0"/>
          <w:bCs w:val="0"/>
          <w:szCs w:val="24"/>
          <w:shd w:val="clear" w:color="auto" w:fill="FFFFFF"/>
        </w:rPr>
        <w:t xml:space="preserve"> gråsæler,</w:t>
      </w:r>
      <w:r w:rsidR="00426AAD" w:rsidRPr="004100F8">
        <w:rPr>
          <w:rStyle w:val="Strk"/>
          <w:b w:val="0"/>
          <w:bCs w:val="0"/>
          <w:szCs w:val="24"/>
          <w:shd w:val="clear" w:color="auto" w:fill="FFFFFF"/>
        </w:rPr>
        <w:t xml:space="preserve"> (HELKOM 2019), hertil kommer et ukendt antal til søs, der ikke er omfattet i optællingerne.</w:t>
      </w:r>
      <w:r w:rsidR="00A240F2" w:rsidRPr="004100F8">
        <w:rPr>
          <w:rStyle w:val="Strk"/>
          <w:b w:val="0"/>
          <w:bCs w:val="0"/>
          <w:szCs w:val="24"/>
          <w:shd w:val="clear" w:color="auto" w:fill="FFFFFF"/>
        </w:rPr>
        <w:t xml:space="preserve"> </w:t>
      </w:r>
      <w:r w:rsidR="006C77E6">
        <w:rPr>
          <w:rStyle w:val="Strk"/>
          <w:b w:val="0"/>
          <w:bCs w:val="0"/>
          <w:szCs w:val="24"/>
          <w:shd w:val="clear" w:color="auto" w:fill="FFFFFF"/>
        </w:rPr>
        <w:t xml:space="preserve">Grå sæler i Østersøen er en samlet population, og sælerne ved Bornholm er en del af den samlede population. </w:t>
      </w:r>
    </w:p>
    <w:p w:rsidR="00A240F2" w:rsidRDefault="00A240F2" w:rsidP="0040452E">
      <w:pPr>
        <w:pStyle w:val="Ingenafstand"/>
        <w:rPr>
          <w:rStyle w:val="Strk"/>
          <w:b w:val="0"/>
          <w:bCs w:val="0"/>
          <w:szCs w:val="24"/>
          <w:shd w:val="clear" w:color="auto" w:fill="FFFFFF"/>
        </w:rPr>
      </w:pPr>
      <w:r w:rsidRPr="004100F8">
        <w:rPr>
          <w:rStyle w:val="Strk"/>
          <w:b w:val="0"/>
          <w:bCs w:val="0"/>
          <w:szCs w:val="24"/>
          <w:shd w:val="clear" w:color="auto" w:fill="FFFFFF"/>
        </w:rPr>
        <w:t>Sælerne vejer 200 kg i gennemsnit.</w:t>
      </w:r>
      <w:r w:rsidR="00FF415E" w:rsidRPr="004100F8">
        <w:rPr>
          <w:rStyle w:val="Strk"/>
          <w:b w:val="0"/>
          <w:bCs w:val="0"/>
          <w:szCs w:val="24"/>
          <w:shd w:val="clear" w:color="auto" w:fill="FFFFFF"/>
        </w:rPr>
        <w:t xml:space="preserve"> </w:t>
      </w:r>
      <w:r w:rsidR="007B6B3C" w:rsidRPr="004100F8">
        <w:rPr>
          <w:rStyle w:val="Strk"/>
          <w:b w:val="0"/>
          <w:bCs w:val="0"/>
          <w:szCs w:val="24"/>
          <w:shd w:val="clear" w:color="auto" w:fill="FFFFFF"/>
        </w:rPr>
        <w:t>Biomassen er således 7.600 tons.</w:t>
      </w:r>
      <w:r w:rsidR="000519E5">
        <w:rPr>
          <w:rStyle w:val="Strk"/>
          <w:b w:val="0"/>
          <w:bCs w:val="0"/>
          <w:szCs w:val="24"/>
          <w:shd w:val="clear" w:color="auto" w:fill="FFFFFF"/>
        </w:rPr>
        <w:t xml:space="preserve"> </w:t>
      </w:r>
      <w:r w:rsidR="000F3B22">
        <w:rPr>
          <w:rStyle w:val="Strk"/>
          <w:b w:val="0"/>
          <w:bCs w:val="0"/>
          <w:szCs w:val="24"/>
          <w:shd w:val="clear" w:color="auto" w:fill="FFFFFF"/>
        </w:rPr>
        <w:t>Omkring 1980</w:t>
      </w:r>
      <w:r w:rsidR="000519E5">
        <w:rPr>
          <w:rStyle w:val="Strk"/>
          <w:b w:val="0"/>
          <w:bCs w:val="0"/>
          <w:szCs w:val="24"/>
          <w:shd w:val="clear" w:color="auto" w:fill="FFFFFF"/>
        </w:rPr>
        <w:t xml:space="preserve"> var bestanden af gråsæl  </w:t>
      </w:r>
      <w:r w:rsidR="00E76B16">
        <w:rPr>
          <w:rStyle w:val="Strk"/>
          <w:b w:val="0"/>
          <w:bCs w:val="0"/>
          <w:szCs w:val="24"/>
          <w:shd w:val="clear" w:color="auto" w:fill="FFFFFF"/>
        </w:rPr>
        <w:t>næsten 0</w:t>
      </w:r>
      <w:r w:rsidR="00EB3E15">
        <w:rPr>
          <w:rStyle w:val="Strk"/>
          <w:b w:val="0"/>
          <w:bCs w:val="0"/>
          <w:szCs w:val="24"/>
          <w:shd w:val="clear" w:color="auto" w:fill="FFFFFF"/>
        </w:rPr>
        <w:t>,</w:t>
      </w:r>
      <w:r w:rsidR="000519E5">
        <w:rPr>
          <w:rStyle w:val="Strk"/>
          <w:b w:val="0"/>
          <w:bCs w:val="0"/>
          <w:szCs w:val="24"/>
          <w:shd w:val="clear" w:color="auto" w:fill="FFFFFF"/>
        </w:rPr>
        <w:t xml:space="preserve"> men er siden gået stærkt frem.</w:t>
      </w:r>
      <w:r w:rsidR="006C77E6">
        <w:rPr>
          <w:rStyle w:val="Strk"/>
          <w:b w:val="0"/>
          <w:bCs w:val="0"/>
          <w:szCs w:val="24"/>
          <w:shd w:val="clear" w:color="auto" w:fill="FFFFFF"/>
        </w:rPr>
        <w:t xml:space="preserve"> </w:t>
      </w:r>
      <w:r w:rsidR="00E76B16">
        <w:rPr>
          <w:rStyle w:val="Strk"/>
          <w:b w:val="0"/>
          <w:bCs w:val="0"/>
          <w:szCs w:val="24"/>
          <w:shd w:val="clear" w:color="auto" w:fill="FFFFFF"/>
        </w:rPr>
        <w:t>I 2014 var der nu så mange gråsæler ved Christiansø, at det blev tilladt at skyde 40 stk</w:t>
      </w:r>
      <w:r w:rsidR="00BC01D2">
        <w:rPr>
          <w:rStyle w:val="Strk"/>
          <w:b w:val="0"/>
          <w:bCs w:val="0"/>
          <w:szCs w:val="24"/>
          <w:shd w:val="clear" w:color="auto" w:fill="FFFFFF"/>
        </w:rPr>
        <w:t>.</w:t>
      </w:r>
      <w:r w:rsidR="00E76B16">
        <w:rPr>
          <w:rStyle w:val="Strk"/>
          <w:b w:val="0"/>
          <w:bCs w:val="0"/>
          <w:szCs w:val="24"/>
          <w:shd w:val="clear" w:color="auto" w:fill="FFFFFF"/>
        </w:rPr>
        <w:t xml:space="preserve"> gråsæler.</w:t>
      </w:r>
    </w:p>
    <w:p w:rsidR="004100F8" w:rsidRPr="004100F8" w:rsidRDefault="004100F8" w:rsidP="004100F8">
      <w:pPr>
        <w:pStyle w:val="Ingenafstand"/>
        <w:rPr>
          <w:rStyle w:val="Strk"/>
          <w:b w:val="0"/>
          <w:bCs w:val="0"/>
          <w:szCs w:val="24"/>
          <w:shd w:val="clear" w:color="auto" w:fill="FFFFFF"/>
        </w:rPr>
      </w:pPr>
    </w:p>
    <w:p w:rsidR="005B6C0E" w:rsidRPr="004100F8" w:rsidRDefault="00B10724" w:rsidP="004100F8">
      <w:pPr>
        <w:pStyle w:val="Ingenafstand"/>
        <w:rPr>
          <w:rStyle w:val="Strk"/>
          <w:b w:val="0"/>
          <w:bCs w:val="0"/>
          <w:szCs w:val="24"/>
          <w:shd w:val="clear" w:color="auto" w:fill="FFFFFF"/>
        </w:rPr>
      </w:pPr>
      <w:r w:rsidRPr="004100F8">
        <w:rPr>
          <w:rStyle w:val="Strk"/>
          <w:b w:val="0"/>
          <w:bCs w:val="0"/>
          <w:szCs w:val="24"/>
          <w:shd w:val="clear" w:color="auto" w:fill="FFFFFF"/>
        </w:rPr>
        <w:t>Al</w:t>
      </w:r>
      <w:r w:rsidR="00A240F2" w:rsidRPr="004100F8">
        <w:rPr>
          <w:rStyle w:val="Strk"/>
          <w:b w:val="0"/>
          <w:bCs w:val="0"/>
          <w:szCs w:val="24"/>
          <w:shd w:val="clear" w:color="auto" w:fill="FFFFFF"/>
        </w:rPr>
        <w:t>ene ved Christiansø, er der talt 180 stk.</w:t>
      </w:r>
      <w:r w:rsidR="00867817" w:rsidRPr="004100F8">
        <w:rPr>
          <w:rStyle w:val="Strk"/>
          <w:b w:val="0"/>
          <w:bCs w:val="0"/>
          <w:szCs w:val="24"/>
          <w:shd w:val="clear" w:color="auto" w:fill="FFFFFF"/>
        </w:rPr>
        <w:t xml:space="preserve"> (2011).</w:t>
      </w:r>
      <w:r w:rsidR="00426AAD" w:rsidRPr="004100F8">
        <w:rPr>
          <w:rStyle w:val="Strk"/>
          <w:b w:val="0"/>
          <w:bCs w:val="0"/>
          <w:szCs w:val="24"/>
          <w:shd w:val="clear" w:color="auto" w:fill="FFFFFF"/>
        </w:rPr>
        <w:t xml:space="preserve"> </w:t>
      </w:r>
      <w:r w:rsidR="005B6C0E" w:rsidRPr="004100F8">
        <w:rPr>
          <w:rStyle w:val="Strk"/>
          <w:b w:val="0"/>
          <w:bCs w:val="0"/>
          <w:szCs w:val="24"/>
          <w:shd w:val="clear" w:color="auto" w:fill="FFFFFF"/>
        </w:rPr>
        <w:t>En sæl æder pr. år op til 2 tons fisk.</w:t>
      </w:r>
    </w:p>
    <w:p w:rsidR="003F221F" w:rsidRDefault="005B6C0E" w:rsidP="004100F8">
      <w:pPr>
        <w:pStyle w:val="Ingenafstand"/>
        <w:rPr>
          <w:rStyle w:val="Strk"/>
          <w:b w:val="0"/>
          <w:bCs w:val="0"/>
          <w:szCs w:val="24"/>
          <w:shd w:val="clear" w:color="auto" w:fill="FFFFFF"/>
        </w:rPr>
      </w:pPr>
      <w:r w:rsidRPr="004100F8">
        <w:rPr>
          <w:rStyle w:val="Strk"/>
          <w:b w:val="0"/>
          <w:bCs w:val="0"/>
          <w:szCs w:val="24"/>
          <w:shd w:val="clear" w:color="auto" w:fill="FFFFFF"/>
        </w:rPr>
        <w:t>Det giver et årligt</w:t>
      </w:r>
      <w:r w:rsidR="007B6B3C" w:rsidRPr="004100F8">
        <w:rPr>
          <w:rStyle w:val="Strk"/>
          <w:b w:val="0"/>
          <w:bCs w:val="0"/>
          <w:szCs w:val="24"/>
          <w:shd w:val="clear" w:color="auto" w:fill="FFFFFF"/>
        </w:rPr>
        <w:t xml:space="preserve"> </w:t>
      </w:r>
      <w:r w:rsidR="005539D1" w:rsidRPr="004100F8">
        <w:rPr>
          <w:rStyle w:val="Strk"/>
          <w:b w:val="0"/>
          <w:bCs w:val="0"/>
          <w:szCs w:val="24"/>
          <w:shd w:val="clear" w:color="auto" w:fill="FFFFFF"/>
        </w:rPr>
        <w:t xml:space="preserve"> </w:t>
      </w:r>
      <w:r w:rsidRPr="004100F8">
        <w:rPr>
          <w:rStyle w:val="Strk"/>
          <w:b w:val="0"/>
          <w:bCs w:val="0"/>
          <w:szCs w:val="24"/>
          <w:shd w:val="clear" w:color="auto" w:fill="FFFFFF"/>
        </w:rPr>
        <w:t>forbrug</w:t>
      </w:r>
      <w:r w:rsidR="00EB3E15">
        <w:rPr>
          <w:rStyle w:val="Strk"/>
          <w:b w:val="0"/>
          <w:bCs w:val="0"/>
          <w:szCs w:val="24"/>
          <w:shd w:val="clear" w:color="auto" w:fill="FFFFFF"/>
        </w:rPr>
        <w:t xml:space="preserve"> </w:t>
      </w:r>
      <w:r w:rsidRPr="004100F8">
        <w:rPr>
          <w:rStyle w:val="Strk"/>
          <w:b w:val="0"/>
          <w:bCs w:val="0"/>
          <w:szCs w:val="24"/>
          <w:shd w:val="clear" w:color="auto" w:fill="FFFFFF"/>
        </w:rPr>
        <w:t>på 76.000 tons.</w:t>
      </w:r>
      <w:r w:rsidR="00B3138D">
        <w:rPr>
          <w:rStyle w:val="Strk"/>
          <w:b w:val="0"/>
          <w:bCs w:val="0"/>
          <w:szCs w:val="24"/>
          <w:shd w:val="clear" w:color="auto" w:fill="FFFFFF"/>
        </w:rPr>
        <w:t xml:space="preserve"> I østlige Østersø</w:t>
      </w:r>
      <w:r w:rsidR="003F221F" w:rsidRPr="004100F8">
        <w:rPr>
          <w:rStyle w:val="Strk"/>
          <w:b w:val="0"/>
          <w:bCs w:val="0"/>
          <w:szCs w:val="24"/>
          <w:shd w:val="clear" w:color="auto" w:fill="FFFFFF"/>
        </w:rPr>
        <w:t xml:space="preserve"> udgør torsk 80%</w:t>
      </w:r>
      <w:r w:rsidR="00AF04EB">
        <w:rPr>
          <w:rStyle w:val="Strk"/>
          <w:b w:val="0"/>
          <w:bCs w:val="0"/>
          <w:szCs w:val="24"/>
          <w:shd w:val="clear" w:color="auto" w:fill="FFFFFF"/>
        </w:rPr>
        <w:t xml:space="preserve"> af føden</w:t>
      </w:r>
      <w:r w:rsidRPr="004100F8">
        <w:rPr>
          <w:rStyle w:val="Strk"/>
          <w:b w:val="0"/>
          <w:bCs w:val="0"/>
          <w:szCs w:val="24"/>
          <w:shd w:val="clear" w:color="auto" w:fill="FFFFFF"/>
        </w:rPr>
        <w:t>. Årligt</w:t>
      </w:r>
      <w:r w:rsidR="003F221F" w:rsidRPr="004100F8">
        <w:rPr>
          <w:rStyle w:val="Strk"/>
          <w:b w:val="0"/>
          <w:bCs w:val="0"/>
          <w:szCs w:val="24"/>
          <w:shd w:val="clear" w:color="auto" w:fill="FFFFFF"/>
        </w:rPr>
        <w:t xml:space="preserve"> æder sælerne således ca. </w:t>
      </w:r>
      <w:r w:rsidRPr="004100F8">
        <w:rPr>
          <w:rStyle w:val="Strk"/>
          <w:b w:val="0"/>
          <w:bCs w:val="0"/>
          <w:szCs w:val="24"/>
          <w:shd w:val="clear" w:color="auto" w:fill="FFFFFF"/>
        </w:rPr>
        <w:t>60</w:t>
      </w:r>
      <w:r w:rsidR="003F221F" w:rsidRPr="004100F8">
        <w:rPr>
          <w:rStyle w:val="Strk"/>
          <w:b w:val="0"/>
          <w:bCs w:val="0"/>
          <w:szCs w:val="24"/>
          <w:shd w:val="clear" w:color="auto" w:fill="FFFFFF"/>
        </w:rPr>
        <w:t>.000 tons torsk.</w:t>
      </w:r>
      <w:r w:rsidR="00506650" w:rsidRPr="004100F8">
        <w:rPr>
          <w:rStyle w:val="Strk"/>
          <w:b w:val="0"/>
          <w:bCs w:val="0"/>
          <w:szCs w:val="24"/>
          <w:shd w:val="clear" w:color="auto" w:fill="FFFFFF"/>
        </w:rPr>
        <w:t xml:space="preserve"> Hertil kommer en ukendt mængde ødelagt i fiskernes garn og krogeliner.</w:t>
      </w:r>
    </w:p>
    <w:p w:rsidR="00E70CBD" w:rsidRPr="004100F8" w:rsidRDefault="00D148F4" w:rsidP="004100F8">
      <w:pPr>
        <w:pStyle w:val="Ingenafstand"/>
        <w:rPr>
          <w:rStyle w:val="Strk"/>
          <w:b w:val="0"/>
          <w:bCs w:val="0"/>
          <w:szCs w:val="24"/>
          <w:shd w:val="clear" w:color="auto" w:fill="FFFFFF"/>
        </w:rPr>
      </w:pPr>
      <w:r>
        <w:rPr>
          <w:rStyle w:val="Strk"/>
          <w:b w:val="0"/>
          <w:bCs w:val="0"/>
          <w:szCs w:val="24"/>
          <w:shd w:val="clear" w:color="auto" w:fill="FFFFFF"/>
        </w:rPr>
        <w:t xml:space="preserve">Og sælerne er mellemvært for torskens </w:t>
      </w:r>
      <w:proofErr w:type="spellStart"/>
      <w:r>
        <w:rPr>
          <w:rStyle w:val="Strk"/>
          <w:b w:val="0"/>
          <w:bCs w:val="0"/>
          <w:szCs w:val="24"/>
          <w:shd w:val="clear" w:color="auto" w:fill="FFFFFF"/>
        </w:rPr>
        <w:t>leverorm</w:t>
      </w:r>
      <w:proofErr w:type="spellEnd"/>
      <w:r>
        <w:rPr>
          <w:rStyle w:val="Strk"/>
          <w:b w:val="0"/>
          <w:bCs w:val="0"/>
          <w:szCs w:val="24"/>
          <w:shd w:val="clear" w:color="auto" w:fill="FFFFFF"/>
        </w:rPr>
        <w:t>.</w:t>
      </w:r>
    </w:p>
    <w:p w:rsidR="00506650" w:rsidRDefault="00506650" w:rsidP="00506650">
      <w:pPr>
        <w:pStyle w:val="Ingenafstand"/>
        <w:rPr>
          <w:rStyle w:val="Strk"/>
          <w:rFonts w:ascii="Arial" w:hAnsi="Arial" w:cs="Arial"/>
          <w:b w:val="0"/>
          <w:color w:val="000000"/>
          <w:sz w:val="24"/>
          <w:szCs w:val="24"/>
          <w:shd w:val="clear" w:color="auto" w:fill="FFFFFF"/>
        </w:rPr>
      </w:pPr>
    </w:p>
    <w:p w:rsidR="00EC2851" w:rsidRPr="00EA2C34" w:rsidRDefault="00D96A67" w:rsidP="00EA2C34">
      <w:pPr>
        <w:pStyle w:val="Ingenafstand"/>
        <w:rPr>
          <w:b/>
        </w:rPr>
      </w:pPr>
      <w:proofErr w:type="spellStart"/>
      <w:r>
        <w:rPr>
          <w:b/>
        </w:rPr>
        <w:t>L</w:t>
      </w:r>
      <w:r w:rsidR="00EC2851" w:rsidRPr="00EA2C34">
        <w:rPr>
          <w:b/>
        </w:rPr>
        <w:t>everorm</w:t>
      </w:r>
      <w:proofErr w:type="spellEnd"/>
      <w:r>
        <w:rPr>
          <w:b/>
        </w:rPr>
        <w:t xml:space="preserve"> i torsk</w:t>
      </w:r>
      <w:r w:rsidR="00EC2851" w:rsidRPr="00EA2C34">
        <w:rPr>
          <w:b/>
        </w:rPr>
        <w:t>.</w:t>
      </w:r>
    </w:p>
    <w:p w:rsidR="00EC2851" w:rsidRDefault="00EA2C34" w:rsidP="00EA2C34">
      <w:pPr>
        <w:pStyle w:val="Ingenafstand"/>
      </w:pPr>
      <w:r>
        <w:lastRenderedPageBreak/>
        <w:t xml:space="preserve">Torskens </w:t>
      </w:r>
      <w:proofErr w:type="spellStart"/>
      <w:r>
        <w:t>lever</w:t>
      </w:r>
      <w:r w:rsidR="00EC2851">
        <w:t>orm</w:t>
      </w:r>
      <w:proofErr w:type="spellEnd"/>
      <w:r w:rsidR="00EC2851">
        <w:t xml:space="preserve"> er en rundorm</w:t>
      </w:r>
      <w:r w:rsidR="00DA7DCA">
        <w:t>,</w:t>
      </w:r>
      <w:r w:rsidR="00EC2851">
        <w:t xml:space="preserve"> der lever i torskens lever. Når leveren inficeres</w:t>
      </w:r>
      <w:r w:rsidR="00506650">
        <w:t xml:space="preserve"> ø</w:t>
      </w:r>
      <w:r w:rsidR="00EC2851">
        <w:t xml:space="preserve">delægges </w:t>
      </w:r>
      <w:r w:rsidR="00506650">
        <w:t>leveren</w:t>
      </w:r>
      <w:r w:rsidR="00EC2851">
        <w:t>, der er torskens energidepot. Torsken bliver mager</w:t>
      </w:r>
      <w:r w:rsidR="00506650">
        <w:t>, i dårlig kondit</w:t>
      </w:r>
      <w:r w:rsidR="009A427B">
        <w:t>ion og er let at fange for sælerne.</w:t>
      </w:r>
      <w:r w:rsidR="00C8555A">
        <w:t xml:space="preserve"> </w:t>
      </w:r>
    </w:p>
    <w:p w:rsidR="00EC2851" w:rsidRPr="00EC2851" w:rsidRDefault="00EC2851" w:rsidP="00EC2851">
      <w:pPr>
        <w:pStyle w:val="Ingenafstand"/>
      </w:pPr>
    </w:p>
    <w:p w:rsidR="00A43EB2" w:rsidRDefault="00A43EB2" w:rsidP="00EC2851">
      <w:pPr>
        <w:pStyle w:val="Ingenafstand"/>
      </w:pPr>
      <w:r>
        <w:t>Nye undersøgelser af torsk fanget i Nordsøen, i de indre danske farvande og ved den nordtyske kyst, ved Bornholm samt syd for Gotland</w:t>
      </w:r>
      <w:r w:rsidR="00EB3E15">
        <w:t>,</w:t>
      </w:r>
      <w:r>
        <w:t xml:space="preserve"> har vist, at torsk som lever i vandene øst for Bornholm og til syd for Gotland er svært inficerede med </w:t>
      </w:r>
      <w:proofErr w:type="spellStart"/>
      <w:r>
        <w:t>leverorm</w:t>
      </w:r>
      <w:proofErr w:type="spellEnd"/>
      <w:r>
        <w:t>. Torsk som lever i områder længere vest og nordvest har få problemer.</w:t>
      </w:r>
    </w:p>
    <w:p w:rsidR="00E1646E" w:rsidRPr="00662B92" w:rsidRDefault="00E1646E" w:rsidP="00E1646E">
      <w:pPr>
        <w:pStyle w:val="Ingenafstand"/>
      </w:pPr>
      <w:r>
        <w:t xml:space="preserve">Brisling æder også larver af torskens </w:t>
      </w:r>
      <w:proofErr w:type="spellStart"/>
      <w:r>
        <w:t>leverorm</w:t>
      </w:r>
      <w:proofErr w:type="spellEnd"/>
      <w:r>
        <w:t xml:space="preserve">. Når torsken æder brisling overføres </w:t>
      </w:r>
      <w:proofErr w:type="spellStart"/>
      <w:r>
        <w:t>leverormen</w:t>
      </w:r>
      <w:proofErr w:type="spellEnd"/>
      <w:r>
        <w:t xml:space="preserve"> til torsken</w:t>
      </w:r>
      <w:r w:rsidR="009B5508">
        <w:t>, hvorfra de igen overføres til sælerne.</w:t>
      </w:r>
    </w:p>
    <w:p w:rsidR="00E1646E" w:rsidRPr="003F221F" w:rsidRDefault="00E1646E" w:rsidP="00EC2851">
      <w:pPr>
        <w:pStyle w:val="Ingenafstand"/>
      </w:pPr>
    </w:p>
    <w:p w:rsidR="00663C98" w:rsidRPr="005D7E88" w:rsidRDefault="00663C98" w:rsidP="005D7E88">
      <w:pPr>
        <w:pStyle w:val="Ingenafstand"/>
        <w:rPr>
          <w:b/>
        </w:rPr>
      </w:pPr>
      <w:r w:rsidRPr="005D7E88">
        <w:rPr>
          <w:b/>
        </w:rPr>
        <w:t>Brisling</w:t>
      </w:r>
    </w:p>
    <w:p w:rsidR="009B5508" w:rsidRDefault="008113D8" w:rsidP="005D7E88">
      <w:pPr>
        <w:pStyle w:val="Ingenafstand"/>
      </w:pPr>
      <w:r>
        <w:t xml:space="preserve">Normalt lever brisling af </w:t>
      </w:r>
      <w:proofErr w:type="spellStart"/>
      <w:r>
        <w:t>dyreplankton</w:t>
      </w:r>
      <w:proofErr w:type="spellEnd"/>
      <w:r w:rsidR="00D96A67">
        <w:t>,</w:t>
      </w:r>
      <w:r>
        <w:t xml:space="preserve"> vandlopper og dafnier</w:t>
      </w:r>
      <w:r w:rsidR="00393E6B">
        <w:t xml:space="preserve">. Men </w:t>
      </w:r>
      <w:r>
        <w:t>I vintermånederne</w:t>
      </w:r>
      <w:r w:rsidR="00AF04EB">
        <w:t>,</w:t>
      </w:r>
      <w:r>
        <w:t xml:space="preserve"> </w:t>
      </w:r>
      <w:r w:rsidR="00393E6B">
        <w:t xml:space="preserve">hvor plantealgerne ikke gror, og </w:t>
      </w:r>
      <w:proofErr w:type="spellStart"/>
      <w:r w:rsidR="00393E6B">
        <w:t>dyreplanktonen</w:t>
      </w:r>
      <w:proofErr w:type="spellEnd"/>
      <w:r w:rsidR="00393E6B">
        <w:t xml:space="preserve"> ikke formere</w:t>
      </w:r>
      <w:r w:rsidR="00EB3E15">
        <w:t>r</w:t>
      </w:r>
      <w:r w:rsidR="00393E6B">
        <w:t xml:space="preserve"> sig bliver fødegrundlaget dårligt</w:t>
      </w:r>
      <w:r w:rsidR="005D7E88">
        <w:t>. Det</w:t>
      </w:r>
      <w:r w:rsidR="00393E6B">
        <w:t xml:space="preserve"> er påvist</w:t>
      </w:r>
      <w:r w:rsidR="00EB3E15">
        <w:t>,</w:t>
      </w:r>
      <w:r w:rsidR="00393E6B">
        <w:t xml:space="preserve"> at brislingen har </w:t>
      </w:r>
      <w:r w:rsidR="00DE064D">
        <w:t>specialiseret</w:t>
      </w:r>
      <w:r w:rsidR="00393E6B">
        <w:t xml:space="preserve"> sig i at</w:t>
      </w:r>
      <w:r w:rsidR="00BC01D2">
        <w:t xml:space="preserve"> æde</w:t>
      </w:r>
      <w:r w:rsidR="00CE4B6C">
        <w:t xml:space="preserve"> </w:t>
      </w:r>
      <w:r w:rsidR="00393E6B">
        <w:t>æg fra fisk</w:t>
      </w:r>
      <w:r w:rsidR="00DE064D">
        <w:t xml:space="preserve">, </w:t>
      </w:r>
      <w:r w:rsidR="00393E6B">
        <w:t>der netop gyder i vintermånederne. Det drejer sig om æg fra torsk og fladfisk, som rødsp</w:t>
      </w:r>
      <w:r w:rsidR="005D7E88">
        <w:t>æ</w:t>
      </w:r>
      <w:r w:rsidR="00393E6B">
        <w:t>tter.</w:t>
      </w:r>
      <w:r w:rsidR="00BB33A2">
        <w:t xml:space="preserve"> </w:t>
      </w:r>
    </w:p>
    <w:p w:rsidR="00B7550C" w:rsidRPr="008113D8" w:rsidRDefault="00B7550C" w:rsidP="005D7E88">
      <w:pPr>
        <w:pStyle w:val="Ingenafstand"/>
      </w:pPr>
    </w:p>
    <w:p w:rsidR="00BD01B7" w:rsidRPr="00DF14B9" w:rsidRDefault="00344522" w:rsidP="00DF14B9">
      <w:pPr>
        <w:pStyle w:val="Ingenafstand"/>
        <w:rPr>
          <w:b/>
        </w:rPr>
      </w:pPr>
      <w:r w:rsidRPr="00DF14B9">
        <w:rPr>
          <w:b/>
        </w:rPr>
        <w:t>S</w:t>
      </w:r>
      <w:r w:rsidR="00BD01B7" w:rsidRPr="00DF14B9">
        <w:rPr>
          <w:b/>
        </w:rPr>
        <w:t>ild</w:t>
      </w:r>
    </w:p>
    <w:p w:rsidR="00EC493B" w:rsidRDefault="00344522" w:rsidP="00EC493B">
      <w:pPr>
        <w:pStyle w:val="Ingenafstand"/>
      </w:pPr>
      <w:r>
        <w:t>Sild  æder æg og larver af torsk</w:t>
      </w:r>
      <w:r w:rsidR="00BB33A2">
        <w:t>.</w:t>
      </w:r>
      <w:r w:rsidR="00EC493B" w:rsidRPr="00EC493B">
        <w:t xml:space="preserve"> </w:t>
      </w:r>
      <w:r w:rsidR="00EC493B">
        <w:t>Anatomisk set er munden på sild også meget større end hos brisling.</w:t>
      </w:r>
    </w:p>
    <w:p w:rsidR="00EC493B" w:rsidRDefault="00BB33A2" w:rsidP="00DF14B9">
      <w:pPr>
        <w:pStyle w:val="Ingenafstand"/>
      </w:pPr>
      <w:r>
        <w:t>Ud fra maveundersøgelser af sild er det set</w:t>
      </w:r>
      <w:r w:rsidR="00CE4B6C">
        <w:t>,</w:t>
      </w:r>
      <w:r>
        <w:t xml:space="preserve"> at sild kan fange og æde større bytte som </w:t>
      </w:r>
      <w:proofErr w:type="spellStart"/>
      <w:r>
        <w:t>roskilderejer</w:t>
      </w:r>
      <w:proofErr w:type="spellEnd"/>
      <w:r>
        <w:t xml:space="preserve">. </w:t>
      </w:r>
    </w:p>
    <w:p w:rsidR="00EC493B" w:rsidRPr="00344522" w:rsidRDefault="00EC493B" w:rsidP="00DF14B9">
      <w:pPr>
        <w:pStyle w:val="Ingenafstand"/>
      </w:pPr>
    </w:p>
    <w:p w:rsidR="00012543" w:rsidRPr="0040452E" w:rsidRDefault="00EA41A7" w:rsidP="0040452E">
      <w:pPr>
        <w:pStyle w:val="Ingenafstand"/>
        <w:rPr>
          <w:b/>
        </w:rPr>
      </w:pPr>
      <w:r w:rsidRPr="0040452E">
        <w:rPr>
          <w:b/>
        </w:rPr>
        <w:t>Miljøproblemer</w:t>
      </w:r>
      <w:r w:rsidR="0040452E">
        <w:rPr>
          <w:b/>
        </w:rPr>
        <w:t>.</w:t>
      </w:r>
    </w:p>
    <w:p w:rsidR="00E66B8B" w:rsidRDefault="00C238D6" w:rsidP="0040452E">
      <w:pPr>
        <w:pStyle w:val="Ingenafstand"/>
      </w:pPr>
      <w:r>
        <w:t>Udledning af spildevand mm</w:t>
      </w:r>
      <w:r w:rsidR="00AF04EB">
        <w:t>.</w:t>
      </w:r>
      <w:r>
        <w:t xml:space="preserve"> fra landene </w:t>
      </w:r>
      <w:r w:rsidR="0040452E">
        <w:t>omkring</w:t>
      </w:r>
      <w:r>
        <w:t xml:space="preserve"> Østersøen belaster havet med kv</w:t>
      </w:r>
      <w:r w:rsidR="00405B33">
        <w:t>æ</w:t>
      </w:r>
      <w:r>
        <w:t>lstof (N) og fosfor (P)</w:t>
      </w:r>
      <w:r w:rsidR="00BB7784">
        <w:t>,</w:t>
      </w:r>
      <w:r>
        <w:t xml:space="preserve"> der bevirker øget plantevækst og hermed</w:t>
      </w:r>
      <w:r w:rsidR="00D7349C">
        <w:t xml:space="preserve"> problemet med</w:t>
      </w:r>
      <w:r>
        <w:t xml:space="preserve"> iltsvind</w:t>
      </w:r>
      <w:r w:rsidR="00CE4B6C">
        <w:t>,</w:t>
      </w:r>
      <w:r>
        <w:t xml:space="preserve"> når plan</w:t>
      </w:r>
      <w:r w:rsidR="0040452E">
        <w:t>t</w:t>
      </w:r>
      <w:r>
        <w:t>e</w:t>
      </w:r>
      <w:r w:rsidR="0040452E">
        <w:t>rne</w:t>
      </w:r>
      <w:r>
        <w:t xml:space="preserve"> går i forrådnelse. D</w:t>
      </w:r>
      <w:r w:rsidR="00405B33">
        <w:t>e</w:t>
      </w:r>
      <w:r>
        <w:t>tte ses mest i Bæltha</w:t>
      </w:r>
      <w:r w:rsidR="00405B33">
        <w:t>v</w:t>
      </w:r>
      <w:r>
        <w:t>et. HELCOM angiver at Østersøen belastes med ca. 1 mio</w:t>
      </w:r>
      <w:r w:rsidR="00EC493B">
        <w:t>.</w:t>
      </w:r>
      <w:r>
        <w:t xml:space="preserve"> tons N om året. Ved at opfiske brisling </w:t>
      </w:r>
      <w:r w:rsidR="0040452E">
        <w:t xml:space="preserve">og sild </w:t>
      </w:r>
      <w:r>
        <w:t>f</w:t>
      </w:r>
      <w:r w:rsidR="00405B33">
        <w:t>je</w:t>
      </w:r>
      <w:r>
        <w:t>rnes N</w:t>
      </w:r>
      <w:r w:rsidR="00405B33">
        <w:t xml:space="preserve"> </w:t>
      </w:r>
      <w:r>
        <w:t>og P fra havet.</w:t>
      </w:r>
      <w:r w:rsidR="00CE4B6C">
        <w:t xml:space="preserve"> </w:t>
      </w:r>
    </w:p>
    <w:p w:rsidR="0040452E" w:rsidRDefault="0040452E" w:rsidP="0040452E">
      <w:pPr>
        <w:pStyle w:val="Ingenafstand"/>
      </w:pPr>
    </w:p>
    <w:p w:rsidR="00BD01B7" w:rsidRPr="00BC01D2" w:rsidRDefault="00BD01B7" w:rsidP="00BC01D2">
      <w:pPr>
        <w:pStyle w:val="Ingenafstand"/>
        <w:rPr>
          <w:b/>
        </w:rPr>
      </w:pPr>
      <w:r w:rsidRPr="00BC01D2">
        <w:rPr>
          <w:b/>
        </w:rPr>
        <w:t>Samlet vurdering</w:t>
      </w:r>
      <w:r w:rsidR="00DE064D" w:rsidRPr="00BC01D2">
        <w:rPr>
          <w:b/>
        </w:rPr>
        <w:t>.</w:t>
      </w:r>
    </w:p>
    <w:p w:rsidR="00DE064D" w:rsidRDefault="00DE064D" w:rsidP="0040452E">
      <w:pPr>
        <w:pStyle w:val="Ingenafstand"/>
      </w:pPr>
      <w:r>
        <w:t>Det er påvist</w:t>
      </w:r>
      <w:r w:rsidR="006B2144">
        <w:t>,</w:t>
      </w:r>
      <w:r>
        <w:t xml:space="preserve"> at fiskeriet efter torsk ikke har nogen betydni</w:t>
      </w:r>
      <w:r w:rsidR="00344522">
        <w:t>n</w:t>
      </w:r>
      <w:r>
        <w:t>g for torskebestanden.</w:t>
      </w:r>
      <w:r w:rsidR="00B3138D">
        <w:t xml:space="preserve"> </w:t>
      </w:r>
      <w:r w:rsidRPr="00DE064D">
        <w:t>Det må konkluderes</w:t>
      </w:r>
      <w:r w:rsidR="00B3138D">
        <w:t>,</w:t>
      </w:r>
      <w:r>
        <w:t xml:space="preserve"> at den store bestand af brisling, sild og gråsæler er en afgørende faktor for at genoprette bestanden af torsken</w:t>
      </w:r>
      <w:r w:rsidR="00CE4B6C">
        <w:t xml:space="preserve"> i</w:t>
      </w:r>
      <w:r w:rsidR="004D65FA">
        <w:t xml:space="preserve"> Østersøen</w:t>
      </w:r>
      <w:r>
        <w:t xml:space="preserve">. </w:t>
      </w:r>
      <w:r w:rsidR="00344522">
        <w:t xml:space="preserve">Hertil kommer problemet med torskens </w:t>
      </w:r>
      <w:proofErr w:type="spellStart"/>
      <w:r w:rsidR="00344522">
        <w:t>leverorm</w:t>
      </w:r>
      <w:proofErr w:type="spellEnd"/>
      <w:r w:rsidR="00344522">
        <w:t>, der også er afhængig af bestanden af værtsdyr.</w:t>
      </w:r>
    </w:p>
    <w:p w:rsidR="0040452E" w:rsidRPr="00DE064D" w:rsidRDefault="0040452E" w:rsidP="0040452E">
      <w:pPr>
        <w:pStyle w:val="Ingenafstand"/>
      </w:pPr>
    </w:p>
    <w:p w:rsidR="004D65FA" w:rsidRPr="00D7349C" w:rsidRDefault="00344522" w:rsidP="00D7349C">
      <w:pPr>
        <w:pStyle w:val="Ingenafstand"/>
        <w:rPr>
          <w:b/>
        </w:rPr>
      </w:pPr>
      <w:r w:rsidRPr="00D7349C">
        <w:rPr>
          <w:b/>
        </w:rPr>
        <w:t>H</w:t>
      </w:r>
      <w:r w:rsidR="00BD01B7" w:rsidRPr="00D7349C">
        <w:rPr>
          <w:b/>
        </w:rPr>
        <w:t>vad kan der gøres</w:t>
      </w:r>
      <w:r w:rsidR="00D7349C">
        <w:rPr>
          <w:b/>
        </w:rPr>
        <w:t xml:space="preserve"> ?.</w:t>
      </w:r>
    </w:p>
    <w:p w:rsidR="007B1F23" w:rsidRDefault="00677CBD" w:rsidP="00B64598">
      <w:r>
        <w:t>Da torskefiskeriet var på det højeste</w:t>
      </w:r>
      <w:r w:rsidRPr="00976B33">
        <w:t xml:space="preserve"> i 1980</w:t>
      </w:r>
      <w:r>
        <w:t xml:space="preserve"> var bestanden af brisling 311.000 tons. </w:t>
      </w:r>
      <w:r w:rsidR="00074259">
        <w:t xml:space="preserve"> I  2019 1.103.000 tons. </w:t>
      </w:r>
      <w:r>
        <w:t>For at få det maximale udbytte af torskebestanden (MSY) skal det foreslås at fjerne ca. 800.000 tons brisling fra Østersøen.</w:t>
      </w:r>
      <w:r w:rsidR="00774616">
        <w:t xml:space="preserve"> Det er klart</w:t>
      </w:r>
      <w:r w:rsidR="00CE4B6C">
        <w:t>,</w:t>
      </w:r>
      <w:r w:rsidR="00774616">
        <w:t xml:space="preserve"> at det ikke lade sig gøre på en </w:t>
      </w:r>
      <w:r w:rsidR="00BA0473">
        <w:t>gang, men at det må ske over f.eks. over fem år.</w:t>
      </w:r>
      <w:r w:rsidR="00C36CF7">
        <w:t xml:space="preserve"> Kvoten på brisling for 2021 er sat til 222.958 tons og for 2022 til 251.943 tons. Skal bestanden reduceres til de</w:t>
      </w:r>
      <w:r w:rsidR="00956C0A">
        <w:t xml:space="preserve"> 311.00</w:t>
      </w:r>
      <w:r w:rsidR="006B2144">
        <w:t xml:space="preserve">0 </w:t>
      </w:r>
      <w:r w:rsidR="00C36CF7">
        <w:t>tons, skal fiskeriet over en 5 åring periode øges med 160.000 tons årligt.</w:t>
      </w:r>
    </w:p>
    <w:p w:rsidR="00B7550C" w:rsidRDefault="00B7550C" w:rsidP="00B7550C">
      <w:r>
        <w:t>Sild og brisling kan forarbejdes til konsum, men brisling i de mængder</w:t>
      </w:r>
      <w:r w:rsidR="00AF04EB">
        <w:t>,</w:t>
      </w:r>
      <w:r>
        <w:t xml:space="preserve"> der er tale om (f.eks. 100.000 tons pr. år) kan ikke afsættes til konsum. Udover</w:t>
      </w:r>
      <w:r w:rsidR="006B2144">
        <w:t xml:space="preserve"> dette,</w:t>
      </w:r>
      <w:r>
        <w:t xml:space="preserve"> har disse fisk et indhold af miljøgifte (dioxin, PCB), der gøre fiskene uegnede til menneskeføde. Hvis fiskene afsættes til fiskemel kan nogle fabrikker rense melet for dioxin, så det er egnet til dyrefoder.</w:t>
      </w:r>
    </w:p>
    <w:p w:rsidR="00245731" w:rsidRDefault="00A96683">
      <w:r>
        <w:t>S</w:t>
      </w:r>
      <w:r w:rsidR="00245731">
        <w:t>ælbestanden</w:t>
      </w:r>
      <w:r w:rsidR="00E42EE7">
        <w:t xml:space="preserve"> må reduceres</w:t>
      </w:r>
      <w:r w:rsidR="006B2144">
        <w:t>,</w:t>
      </w:r>
      <w:r w:rsidR="00E42EE7">
        <w:t xml:space="preserve"> da</w:t>
      </w:r>
      <w:r>
        <w:t xml:space="preserve"> sælen er vært for torskens </w:t>
      </w:r>
      <w:proofErr w:type="spellStart"/>
      <w:r>
        <w:t>leverorm</w:t>
      </w:r>
      <w:proofErr w:type="spellEnd"/>
      <w:r>
        <w:t xml:space="preserve">, der har ødelæggende indflydelse på torskebestanden. </w:t>
      </w:r>
      <w:proofErr w:type="spellStart"/>
      <w:r w:rsidR="00D7349C">
        <w:t>Leverorm</w:t>
      </w:r>
      <w:proofErr w:type="spellEnd"/>
      <w:r w:rsidR="00D7349C">
        <w:t xml:space="preserve"> i kødet af torsken udgør</w:t>
      </w:r>
      <w:r w:rsidR="00E42EE7">
        <w:t xml:space="preserve"> også</w:t>
      </w:r>
      <w:r w:rsidR="00D7349C">
        <w:t xml:space="preserve"> et problem for forbrugersikkerheden.</w:t>
      </w:r>
    </w:p>
    <w:p w:rsidR="006B2144" w:rsidRDefault="006B2144" w:rsidP="00A96683">
      <w:pPr>
        <w:pStyle w:val="Ingenafstand"/>
        <w:rPr>
          <w:b/>
        </w:rPr>
      </w:pPr>
    </w:p>
    <w:p w:rsidR="00524E0F" w:rsidRPr="00A96683" w:rsidRDefault="00BD33C3" w:rsidP="00A96683">
      <w:pPr>
        <w:pStyle w:val="Ingenafstand"/>
        <w:rPr>
          <w:b/>
        </w:rPr>
      </w:pPr>
      <w:r w:rsidRPr="00A96683">
        <w:rPr>
          <w:b/>
        </w:rPr>
        <w:t>U</w:t>
      </w:r>
      <w:r w:rsidR="00524E0F" w:rsidRPr="00A96683">
        <w:rPr>
          <w:b/>
        </w:rPr>
        <w:t>dførelse</w:t>
      </w:r>
    </w:p>
    <w:p w:rsidR="009913C2" w:rsidRDefault="00741FDD" w:rsidP="00A96683">
      <w:pPr>
        <w:pStyle w:val="Ingenafstand"/>
      </w:pPr>
      <w:r>
        <w:lastRenderedPageBreak/>
        <w:t xml:space="preserve">Fiskeriet efter sild og brisling </w:t>
      </w:r>
      <w:r w:rsidR="00DA20AE">
        <w:t>kan udføres som s</w:t>
      </w:r>
      <w:r w:rsidR="00224880">
        <w:t xml:space="preserve">elektivt fiskeri </w:t>
      </w:r>
      <w:r w:rsidR="00DA20AE">
        <w:t>med trawl</w:t>
      </w:r>
      <w:r w:rsidR="006B2144">
        <w:t>,</w:t>
      </w:r>
      <w:r w:rsidR="00DA20AE">
        <w:t xml:space="preserve"> hvor der i</w:t>
      </w:r>
      <w:r w:rsidR="00224880">
        <w:t xml:space="preserve"> trawlet indsættes </w:t>
      </w:r>
      <w:r w:rsidR="00D96A67">
        <w:t xml:space="preserve">et </w:t>
      </w:r>
      <w:r w:rsidR="006B2144">
        <w:t>vindue i top af traw</w:t>
      </w:r>
      <w:r w:rsidR="00224880">
        <w:t>lposen, der afviser større fisk som torsk og fladf</w:t>
      </w:r>
      <w:r w:rsidR="00DA20AE">
        <w:t>i</w:t>
      </w:r>
      <w:r w:rsidR="00224880">
        <w:t>sk</w:t>
      </w:r>
      <w:r w:rsidR="00DA20AE">
        <w:t xml:space="preserve">. Fiskene </w:t>
      </w:r>
      <w:r w:rsidR="00CE4B6C">
        <w:t xml:space="preserve">kan </w:t>
      </w:r>
      <w:r w:rsidR="00DA20AE">
        <w:t xml:space="preserve">afsættes til </w:t>
      </w:r>
      <w:r w:rsidR="00C36CF7">
        <w:t xml:space="preserve">f.eks. </w:t>
      </w:r>
      <w:r w:rsidR="00DA20AE">
        <w:t xml:space="preserve">Fiskernes Fiskemelsfabrik i Skagen. </w:t>
      </w:r>
    </w:p>
    <w:p w:rsidR="00A96683" w:rsidRDefault="00A96683" w:rsidP="00A96683">
      <w:pPr>
        <w:pStyle w:val="Ingenafstand"/>
      </w:pPr>
    </w:p>
    <w:p w:rsidR="004065AC" w:rsidRDefault="004065AC">
      <w:r>
        <w:t>Regulering af sælbestanden kan udf</w:t>
      </w:r>
      <w:r w:rsidR="00F010C4">
        <w:t>øres ved jagt, der udføres af specielt trænede jægere. Disse jægere kan sendes på kursus i Grønland. Det er vurderet</w:t>
      </w:r>
      <w:r w:rsidR="00AF04EB">
        <w:t>,</w:t>
      </w:r>
      <w:r w:rsidR="00F010C4">
        <w:t xml:space="preserve"> at sælerne er så kraftig påvirket af miljøgifte, at de ikke kan anvendes til konsum. Det</w:t>
      </w:r>
      <w:r w:rsidR="00A12653">
        <w:t xml:space="preserve"> er</w:t>
      </w:r>
      <w:r w:rsidR="00F010C4">
        <w:t xml:space="preserve"> vurderet</w:t>
      </w:r>
      <w:r w:rsidR="006B2144">
        <w:t>,</w:t>
      </w:r>
      <w:r w:rsidR="00F010C4">
        <w:t xml:space="preserve"> at de kan oparbejdes som dyrefoder </w:t>
      </w:r>
      <w:r w:rsidR="00B57823">
        <w:t>af f.eks. DAKA kød og benmelsfabrik.</w:t>
      </w:r>
    </w:p>
    <w:p w:rsidR="004065AC" w:rsidRPr="00121C1F" w:rsidRDefault="004065AC" w:rsidP="00121C1F">
      <w:pPr>
        <w:pStyle w:val="Ingenafstand"/>
        <w:rPr>
          <w:b/>
        </w:rPr>
      </w:pPr>
      <w:r w:rsidRPr="00121C1F">
        <w:rPr>
          <w:b/>
        </w:rPr>
        <w:t>Resultater</w:t>
      </w:r>
      <w:r w:rsidR="00121C1F">
        <w:rPr>
          <w:b/>
        </w:rPr>
        <w:t>.</w:t>
      </w:r>
    </w:p>
    <w:p w:rsidR="000D4652" w:rsidRDefault="000D4652" w:rsidP="00121C1F">
      <w:pPr>
        <w:pStyle w:val="Ingenafstand"/>
      </w:pPr>
      <w:r>
        <w:t xml:space="preserve">Da torsken er kønsmoden efter 3 år </w:t>
      </w:r>
      <w:r w:rsidR="00121C1F">
        <w:t>b</w:t>
      </w:r>
      <w:r w:rsidR="00C271F5">
        <w:t xml:space="preserve">urde det kunne aflæses i bestandsvurderinger på </w:t>
      </w:r>
      <w:r w:rsidR="004065AC">
        <w:t>d</w:t>
      </w:r>
      <w:r w:rsidR="00C271F5">
        <w:t xml:space="preserve">ette </w:t>
      </w:r>
      <w:r w:rsidR="004065AC">
        <w:t>tidspunkt. Men allerede i år 2 efter start af forsøget,</w:t>
      </w:r>
      <w:r w:rsidR="00CE4B6C">
        <w:t xml:space="preserve"> </w:t>
      </w:r>
      <w:r w:rsidR="00CE4B6C" w:rsidRPr="00B347C0">
        <w:t>vil man kunne se</w:t>
      </w:r>
      <w:r w:rsidR="004065AC">
        <w:t xml:space="preserve"> e</w:t>
      </w:r>
      <w:r w:rsidR="00E42EE7">
        <w:t>t</w:t>
      </w:r>
      <w:r w:rsidR="004065AC">
        <w:t xml:space="preserve"> øget antal 1</w:t>
      </w:r>
      <w:r w:rsidR="00CE4B6C">
        <w:t>-årige</w:t>
      </w:r>
      <w:r w:rsidR="004065AC">
        <w:t xml:space="preserve"> rekrutter i torskebestanden</w:t>
      </w:r>
      <w:r w:rsidR="00121C1F">
        <w:t>.</w:t>
      </w:r>
    </w:p>
    <w:p w:rsidR="00A12653" w:rsidRDefault="00121C1F" w:rsidP="00121C1F">
      <w:r>
        <w:t xml:space="preserve">Miljøforhold </w:t>
      </w:r>
      <w:r w:rsidR="00783977">
        <w:t xml:space="preserve">er </w:t>
      </w:r>
      <w:r>
        <w:t>vanskelige at ændre på</w:t>
      </w:r>
      <w:r w:rsidR="00783977">
        <w:t>, og det</w:t>
      </w:r>
      <w:r>
        <w:t xml:space="preserve"> tager lang tid, inden der etableres rensning af spildevand. Men ved at opfiske sild og brisling fjerne</w:t>
      </w:r>
      <w:r w:rsidR="00CE4B6C">
        <w:t>s</w:t>
      </w:r>
      <w:r>
        <w:t xml:space="preserve"> N og P fra Østersøen</w:t>
      </w:r>
      <w:r w:rsidR="00CE4B6C">
        <w:t xml:space="preserve"> og </w:t>
      </w:r>
      <w:r>
        <w:t>man</w:t>
      </w:r>
      <w:r w:rsidR="00CE4B6C">
        <w:t xml:space="preserve"> vil</w:t>
      </w:r>
      <w:r>
        <w:t xml:space="preserve"> i løbet af få år se et resultat. På samme måde vil man kunne se et fald i dioxinindholdet i fiskene. </w:t>
      </w:r>
      <w:r w:rsidR="00A12653">
        <w:t>Ud over</w:t>
      </w:r>
      <w:r w:rsidR="007739F0">
        <w:t xml:space="preserve"> </w:t>
      </w:r>
      <w:r w:rsidR="00CE4B6C">
        <w:t>at</w:t>
      </w:r>
      <w:r w:rsidR="00A12653">
        <w:t xml:space="preserve"> det forventes at problemet med torskens </w:t>
      </w:r>
      <w:proofErr w:type="spellStart"/>
      <w:r w:rsidR="00A12653">
        <w:t>leverorm</w:t>
      </w:r>
      <w:proofErr w:type="spellEnd"/>
      <w:r w:rsidR="00A12653">
        <w:t xml:space="preserve"> reduceres.</w:t>
      </w:r>
    </w:p>
    <w:p w:rsidR="00E762F9" w:rsidRDefault="00E762F9" w:rsidP="00121C1F">
      <w:r>
        <w:t>Ved gennemgang af ICES rådgivning til EU</w:t>
      </w:r>
      <w:r w:rsidR="00061230">
        <w:t xml:space="preserve"> forekommer </w:t>
      </w:r>
      <w:r>
        <w:t>det</w:t>
      </w:r>
      <w:r w:rsidR="005E58DE">
        <w:t>,</w:t>
      </w:r>
      <w:r>
        <w:t xml:space="preserve"> at ICES ikke</w:t>
      </w:r>
      <w:r w:rsidR="00061230">
        <w:t xml:space="preserve"> synes at</w:t>
      </w:r>
      <w:r>
        <w:t xml:space="preserve"> inddrage artikel</w:t>
      </w:r>
      <w:r w:rsidR="002A2B10">
        <w:t xml:space="preserve"> 2</w:t>
      </w:r>
      <w:r>
        <w:t>, pkt. h) om forbrugerhensyn</w:t>
      </w:r>
      <w:r w:rsidR="002A2B10">
        <w:t>,</w:t>
      </w:r>
      <w:r>
        <w:t xml:space="preserve"> </w:t>
      </w:r>
      <w:r w:rsidR="00061230">
        <w:t>i deres rådgivning.</w:t>
      </w:r>
      <w:r w:rsidR="00783977">
        <w:t xml:space="preserve"> Dette bør undersøges.</w:t>
      </w:r>
    </w:p>
    <w:p w:rsidR="00121C1F" w:rsidRDefault="00740816">
      <w:r>
        <w:t>Analysen</w:t>
      </w:r>
      <w:r w:rsidR="005E7F5A">
        <w:t xml:space="preserve"> har også vist</w:t>
      </w:r>
      <w:r w:rsidR="006B2144">
        <w:t>,</w:t>
      </w:r>
      <w:r w:rsidR="005E7F5A">
        <w:t xml:space="preserve"> at ICES  siden 1995 </w:t>
      </w:r>
      <w:r w:rsidR="007739F0">
        <w:t xml:space="preserve">har </w:t>
      </w:r>
      <w:r w:rsidR="005E7F5A">
        <w:t>rådgivet om at begrænse</w:t>
      </w:r>
      <w:r w:rsidR="007739F0">
        <w:t xml:space="preserve"> </w:t>
      </w:r>
      <w:r w:rsidR="005E7F5A">
        <w:t>fiskeriet</w:t>
      </w:r>
      <w:r w:rsidR="00EC3701">
        <w:t>,</w:t>
      </w:r>
      <w:r w:rsidR="005E7F5A">
        <w:t xml:space="preserve"> men det har ikke givet bedre torskefiskeri. Tværtimod er tors</w:t>
      </w:r>
      <w:r>
        <w:t>ke</w:t>
      </w:r>
      <w:r w:rsidR="005E7F5A">
        <w:t>bestanden gået ned. Fi</w:t>
      </w:r>
      <w:r>
        <w:t xml:space="preserve">skeriet syntes nu ikke at </w:t>
      </w:r>
      <w:r w:rsidR="007739F0">
        <w:t>have</w:t>
      </w:r>
      <w:r>
        <w:t xml:space="preserve"> betydning for torskefiskeriet.</w:t>
      </w:r>
      <w:r w:rsidR="005C0DDE" w:rsidRPr="005C0DDE">
        <w:t xml:space="preserve"> </w:t>
      </w:r>
      <w:r w:rsidR="005C0DDE">
        <w:t>Resultaterne synes at vise, at brisling, sild og gråsælerne er hovedproblemet for genopretning af torskebestanden.</w:t>
      </w:r>
      <w:r w:rsidR="00440968">
        <w:t xml:space="preserve"> Nu må der helt andre metoder til, som </w:t>
      </w:r>
      <w:proofErr w:type="spellStart"/>
      <w:r w:rsidR="00440968">
        <w:t>biomanipulation</w:t>
      </w:r>
      <w:proofErr w:type="spellEnd"/>
      <w:r w:rsidR="00440968">
        <w:t>, hvor de uønskede arter reduceres, for at fremme bestanden af torsk.</w:t>
      </w:r>
    </w:p>
    <w:p w:rsidR="00A86A67" w:rsidRPr="00A86A67" w:rsidRDefault="00A86A67" w:rsidP="00A86A67">
      <w:pPr>
        <w:pStyle w:val="Ingenafstand"/>
        <w:rPr>
          <w:b/>
        </w:rPr>
      </w:pPr>
      <w:r w:rsidRPr="00A86A67">
        <w:rPr>
          <w:b/>
        </w:rPr>
        <w:t>Konklusion</w:t>
      </w:r>
      <w:r>
        <w:rPr>
          <w:b/>
        </w:rPr>
        <w:t>.</w:t>
      </w:r>
    </w:p>
    <w:p w:rsidR="002452A2" w:rsidRDefault="00BA78E6" w:rsidP="007739F0">
      <w:pPr>
        <w:pStyle w:val="Ingenafstand"/>
      </w:pPr>
      <w:r>
        <w:t>Det  må konkluderes</w:t>
      </w:r>
      <w:r w:rsidR="007739F0">
        <w:t>,</w:t>
      </w:r>
      <w:r>
        <w:t xml:space="preserve"> at</w:t>
      </w:r>
      <w:r w:rsidR="009E06E5">
        <w:t xml:space="preserve"> brisling</w:t>
      </w:r>
      <w:r>
        <w:t xml:space="preserve"> og sild</w:t>
      </w:r>
      <w:r w:rsidR="009E06E5">
        <w:t xml:space="preserve"> æder torskens æg</w:t>
      </w:r>
      <w:r>
        <w:t xml:space="preserve"> og larver i så høj grad</w:t>
      </w:r>
      <w:r w:rsidR="007739F0">
        <w:t>,</w:t>
      </w:r>
      <w:r>
        <w:t xml:space="preserve"> at det hindre</w:t>
      </w:r>
      <w:r w:rsidR="007739F0">
        <w:t>r</w:t>
      </w:r>
      <w:r w:rsidR="00E56D86">
        <w:t xml:space="preserve"> genopretning af</w:t>
      </w:r>
      <w:r w:rsidR="00DC0D15">
        <w:t xml:space="preserve"> torskebestanden</w:t>
      </w:r>
      <w:r w:rsidR="00E56D86">
        <w:t xml:space="preserve"> i Østersøen</w:t>
      </w:r>
      <w:r w:rsidR="00DC0D15">
        <w:t>.</w:t>
      </w:r>
      <w:r w:rsidR="00E56D86">
        <w:t xml:space="preserve"> </w:t>
      </w:r>
      <w:r w:rsidR="002645C0">
        <w:t>Hertil kommer d</w:t>
      </w:r>
      <w:r w:rsidRPr="002645C0">
        <w:t>en</w:t>
      </w:r>
      <w:r w:rsidR="002645C0">
        <w:t xml:space="preserve"> stigende</w:t>
      </w:r>
      <w:r w:rsidRPr="002645C0">
        <w:t xml:space="preserve"> bestand af gråsæler</w:t>
      </w:r>
      <w:r w:rsidR="002645C0">
        <w:t xml:space="preserve">. </w:t>
      </w:r>
      <w:r w:rsidR="00440968">
        <w:t>For at ge</w:t>
      </w:r>
      <w:r w:rsidR="00D37B1F">
        <w:t xml:space="preserve">noprette torskebestanden må der tages andre metoder i brug, såsom </w:t>
      </w:r>
      <w:proofErr w:type="spellStart"/>
      <w:r w:rsidR="00D37B1F">
        <w:t>biomanipulation</w:t>
      </w:r>
      <w:proofErr w:type="spellEnd"/>
      <w:r w:rsidR="00D37B1F">
        <w:t>.</w:t>
      </w:r>
    </w:p>
    <w:p w:rsidR="00F34D3C" w:rsidRDefault="00F34D3C" w:rsidP="007739F0">
      <w:pPr>
        <w:pStyle w:val="Ingenafstand"/>
      </w:pPr>
    </w:p>
    <w:p w:rsidR="00BF0A0A" w:rsidRDefault="00F34D3C" w:rsidP="007739F0">
      <w:pPr>
        <w:pStyle w:val="Ingenafstand"/>
      </w:pPr>
      <w:r>
        <w:t>Undersøgelsen har vist</w:t>
      </w:r>
      <w:r w:rsidR="00377EA2">
        <w:t>,</w:t>
      </w:r>
      <w:r>
        <w:t xml:space="preserve"> at der er foretaget megen forskning</w:t>
      </w:r>
      <w:r w:rsidR="00377EA2">
        <w:t xml:space="preserve"> i</w:t>
      </w:r>
      <w:r>
        <w:t xml:space="preserve"> fødevalg mm af sild og brisling. Men nuværende projektforslag forekommer som noget helt nyt.</w:t>
      </w:r>
      <w:r w:rsidR="00BF0A0A">
        <w:t xml:space="preserve"> Et projekt som det her nævnte, kan skabe udvikling i stedet for ophugning og afvikling af fiskerierhvervet.</w:t>
      </w:r>
    </w:p>
    <w:sectPr w:rsidR="00BF0A0A" w:rsidSect="00E871AB">
      <w:foot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1AE" w:rsidRDefault="000F41AE" w:rsidP="00177755">
      <w:pPr>
        <w:spacing w:after="0" w:line="240" w:lineRule="auto"/>
      </w:pPr>
      <w:r>
        <w:separator/>
      </w:r>
    </w:p>
  </w:endnote>
  <w:endnote w:type="continuationSeparator" w:id="0">
    <w:p w:rsidR="000F41AE" w:rsidRDefault="000F41AE" w:rsidP="001777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924188"/>
      <w:docPartObj>
        <w:docPartGallery w:val="Page Numbers (Bottom of Page)"/>
        <w:docPartUnique/>
      </w:docPartObj>
    </w:sdtPr>
    <w:sdtContent>
      <w:p w:rsidR="00E66B8B" w:rsidRDefault="00BE35F3">
        <w:pPr>
          <w:pStyle w:val="Sidefod"/>
          <w:jc w:val="right"/>
        </w:pPr>
        <w:fldSimple w:instr=" PAGE   \* MERGEFORMAT ">
          <w:r w:rsidR="00AF04EB">
            <w:rPr>
              <w:noProof/>
            </w:rPr>
            <w:t>4</w:t>
          </w:r>
        </w:fldSimple>
      </w:p>
    </w:sdtContent>
  </w:sdt>
  <w:p w:rsidR="00E66B8B" w:rsidRDefault="00E66B8B">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1AE" w:rsidRDefault="000F41AE" w:rsidP="00177755">
      <w:pPr>
        <w:spacing w:after="0" w:line="240" w:lineRule="auto"/>
      </w:pPr>
      <w:r>
        <w:separator/>
      </w:r>
    </w:p>
  </w:footnote>
  <w:footnote w:type="continuationSeparator" w:id="0">
    <w:p w:rsidR="000F41AE" w:rsidRDefault="000F41AE" w:rsidP="001777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43449"/>
    <w:multiLevelType w:val="hybridMultilevel"/>
    <w:tmpl w:val="1228F9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1304"/>
  <w:hyphenationZone w:val="425"/>
  <w:characterSpacingControl w:val="doNotCompress"/>
  <w:footnotePr>
    <w:footnote w:id="-1"/>
    <w:footnote w:id="0"/>
  </w:footnotePr>
  <w:endnotePr>
    <w:endnote w:id="-1"/>
    <w:endnote w:id="0"/>
  </w:endnotePr>
  <w:compat/>
  <w:rsids>
    <w:rsidRoot w:val="009913C2"/>
    <w:rsid w:val="00012543"/>
    <w:rsid w:val="00046941"/>
    <w:rsid w:val="000519E5"/>
    <w:rsid w:val="00051ED1"/>
    <w:rsid w:val="00061230"/>
    <w:rsid w:val="00070150"/>
    <w:rsid w:val="00070BD3"/>
    <w:rsid w:val="00074259"/>
    <w:rsid w:val="00090707"/>
    <w:rsid w:val="000A27EA"/>
    <w:rsid w:val="000A4360"/>
    <w:rsid w:val="000A75E7"/>
    <w:rsid w:val="000B6F69"/>
    <w:rsid w:val="000D04FA"/>
    <w:rsid w:val="000D2B23"/>
    <w:rsid w:val="000D42C0"/>
    <w:rsid w:val="000D4652"/>
    <w:rsid w:val="000F3B22"/>
    <w:rsid w:val="000F41AE"/>
    <w:rsid w:val="00105E2A"/>
    <w:rsid w:val="00120852"/>
    <w:rsid w:val="00121C1F"/>
    <w:rsid w:val="00141E0C"/>
    <w:rsid w:val="0014360A"/>
    <w:rsid w:val="00153BB4"/>
    <w:rsid w:val="001630E4"/>
    <w:rsid w:val="00177755"/>
    <w:rsid w:val="00197315"/>
    <w:rsid w:val="001B4E97"/>
    <w:rsid w:val="001B5227"/>
    <w:rsid w:val="001B53F8"/>
    <w:rsid w:val="001B57F5"/>
    <w:rsid w:val="001B792B"/>
    <w:rsid w:val="001C1FB5"/>
    <w:rsid w:val="001C3066"/>
    <w:rsid w:val="001C5FD0"/>
    <w:rsid w:val="001C6A7C"/>
    <w:rsid w:val="001D27B0"/>
    <w:rsid w:val="001E2852"/>
    <w:rsid w:val="001E2A5F"/>
    <w:rsid w:val="001E2B4B"/>
    <w:rsid w:val="00207F6E"/>
    <w:rsid w:val="00224880"/>
    <w:rsid w:val="00225834"/>
    <w:rsid w:val="00230B2D"/>
    <w:rsid w:val="00232A69"/>
    <w:rsid w:val="00241099"/>
    <w:rsid w:val="002452A2"/>
    <w:rsid w:val="00245731"/>
    <w:rsid w:val="00251561"/>
    <w:rsid w:val="002645C0"/>
    <w:rsid w:val="00272905"/>
    <w:rsid w:val="00276B18"/>
    <w:rsid w:val="00295749"/>
    <w:rsid w:val="00296EB6"/>
    <w:rsid w:val="002A2B10"/>
    <w:rsid w:val="002D2C72"/>
    <w:rsid w:val="002D7436"/>
    <w:rsid w:val="002F645B"/>
    <w:rsid w:val="003328E0"/>
    <w:rsid w:val="00344522"/>
    <w:rsid w:val="00346804"/>
    <w:rsid w:val="003517C2"/>
    <w:rsid w:val="00377EA2"/>
    <w:rsid w:val="00393E6B"/>
    <w:rsid w:val="0039431F"/>
    <w:rsid w:val="00396FC6"/>
    <w:rsid w:val="003B48A1"/>
    <w:rsid w:val="003B54F1"/>
    <w:rsid w:val="003C5E46"/>
    <w:rsid w:val="003F221F"/>
    <w:rsid w:val="00403FC9"/>
    <w:rsid w:val="0040452E"/>
    <w:rsid w:val="00405B33"/>
    <w:rsid w:val="004065AC"/>
    <w:rsid w:val="004100F8"/>
    <w:rsid w:val="00424F34"/>
    <w:rsid w:val="00426AAD"/>
    <w:rsid w:val="004329E4"/>
    <w:rsid w:val="0043583E"/>
    <w:rsid w:val="004371B0"/>
    <w:rsid w:val="00440968"/>
    <w:rsid w:val="00443578"/>
    <w:rsid w:val="00463053"/>
    <w:rsid w:val="00474315"/>
    <w:rsid w:val="004854BC"/>
    <w:rsid w:val="0049621F"/>
    <w:rsid w:val="004A7E48"/>
    <w:rsid w:val="004D0759"/>
    <w:rsid w:val="004D2B74"/>
    <w:rsid w:val="004D65FA"/>
    <w:rsid w:val="004F0BFA"/>
    <w:rsid w:val="004F2D75"/>
    <w:rsid w:val="004F409C"/>
    <w:rsid w:val="00506650"/>
    <w:rsid w:val="00517847"/>
    <w:rsid w:val="00524E0F"/>
    <w:rsid w:val="005436E1"/>
    <w:rsid w:val="005537E9"/>
    <w:rsid w:val="005539D1"/>
    <w:rsid w:val="00555074"/>
    <w:rsid w:val="00574FF1"/>
    <w:rsid w:val="00575AED"/>
    <w:rsid w:val="00586261"/>
    <w:rsid w:val="005921CC"/>
    <w:rsid w:val="005A188B"/>
    <w:rsid w:val="005B181D"/>
    <w:rsid w:val="005B5DD0"/>
    <w:rsid w:val="005B6C0E"/>
    <w:rsid w:val="005B6D53"/>
    <w:rsid w:val="005C0DDE"/>
    <w:rsid w:val="005D7E88"/>
    <w:rsid w:val="005E462E"/>
    <w:rsid w:val="005E58DE"/>
    <w:rsid w:val="005E7F5A"/>
    <w:rsid w:val="005F29FC"/>
    <w:rsid w:val="005F7055"/>
    <w:rsid w:val="00607345"/>
    <w:rsid w:val="00611AB1"/>
    <w:rsid w:val="00615822"/>
    <w:rsid w:val="00641217"/>
    <w:rsid w:val="006501B1"/>
    <w:rsid w:val="006545C6"/>
    <w:rsid w:val="00662B92"/>
    <w:rsid w:val="00663C98"/>
    <w:rsid w:val="00674D59"/>
    <w:rsid w:val="00675184"/>
    <w:rsid w:val="00675643"/>
    <w:rsid w:val="00677CBD"/>
    <w:rsid w:val="006A4CA7"/>
    <w:rsid w:val="006A58CD"/>
    <w:rsid w:val="006B2144"/>
    <w:rsid w:val="006B24DF"/>
    <w:rsid w:val="006C3840"/>
    <w:rsid w:val="006C77E6"/>
    <w:rsid w:val="006E2D19"/>
    <w:rsid w:val="006E3B6C"/>
    <w:rsid w:val="006E4E93"/>
    <w:rsid w:val="00703C34"/>
    <w:rsid w:val="007050BA"/>
    <w:rsid w:val="007102F0"/>
    <w:rsid w:val="00717226"/>
    <w:rsid w:val="0073165A"/>
    <w:rsid w:val="00733C58"/>
    <w:rsid w:val="007354AE"/>
    <w:rsid w:val="00735F67"/>
    <w:rsid w:val="00740816"/>
    <w:rsid w:val="00741FDD"/>
    <w:rsid w:val="00754221"/>
    <w:rsid w:val="0075490F"/>
    <w:rsid w:val="00763747"/>
    <w:rsid w:val="007739F0"/>
    <w:rsid w:val="00774616"/>
    <w:rsid w:val="00776218"/>
    <w:rsid w:val="00777713"/>
    <w:rsid w:val="00783977"/>
    <w:rsid w:val="00790BAC"/>
    <w:rsid w:val="00793EF7"/>
    <w:rsid w:val="00795679"/>
    <w:rsid w:val="007B1F23"/>
    <w:rsid w:val="007B6B3C"/>
    <w:rsid w:val="007B799B"/>
    <w:rsid w:val="007D4235"/>
    <w:rsid w:val="007F5145"/>
    <w:rsid w:val="00806674"/>
    <w:rsid w:val="008113D8"/>
    <w:rsid w:val="008165EB"/>
    <w:rsid w:val="00817B65"/>
    <w:rsid w:val="00847847"/>
    <w:rsid w:val="008521D6"/>
    <w:rsid w:val="0085449C"/>
    <w:rsid w:val="00867817"/>
    <w:rsid w:val="00876955"/>
    <w:rsid w:val="00882906"/>
    <w:rsid w:val="00894166"/>
    <w:rsid w:val="008B0507"/>
    <w:rsid w:val="008D37F3"/>
    <w:rsid w:val="008F6F7D"/>
    <w:rsid w:val="008F7926"/>
    <w:rsid w:val="00902D69"/>
    <w:rsid w:val="00943503"/>
    <w:rsid w:val="00956C0A"/>
    <w:rsid w:val="00976B33"/>
    <w:rsid w:val="009913C2"/>
    <w:rsid w:val="00996829"/>
    <w:rsid w:val="009A427B"/>
    <w:rsid w:val="009B20F4"/>
    <w:rsid w:val="009B5508"/>
    <w:rsid w:val="009B7653"/>
    <w:rsid w:val="009E0016"/>
    <w:rsid w:val="009E06E5"/>
    <w:rsid w:val="009F1CC2"/>
    <w:rsid w:val="00A035FB"/>
    <w:rsid w:val="00A0646C"/>
    <w:rsid w:val="00A12653"/>
    <w:rsid w:val="00A1509F"/>
    <w:rsid w:val="00A15FB4"/>
    <w:rsid w:val="00A204D8"/>
    <w:rsid w:val="00A240F2"/>
    <w:rsid w:val="00A24A6D"/>
    <w:rsid w:val="00A367B1"/>
    <w:rsid w:val="00A43EB2"/>
    <w:rsid w:val="00A56338"/>
    <w:rsid w:val="00A60883"/>
    <w:rsid w:val="00A63034"/>
    <w:rsid w:val="00A660B1"/>
    <w:rsid w:val="00A86A67"/>
    <w:rsid w:val="00A93DA1"/>
    <w:rsid w:val="00A96683"/>
    <w:rsid w:val="00AA18C5"/>
    <w:rsid w:val="00AB1CF6"/>
    <w:rsid w:val="00AB3466"/>
    <w:rsid w:val="00AB4883"/>
    <w:rsid w:val="00AC1522"/>
    <w:rsid w:val="00AD79E5"/>
    <w:rsid w:val="00AE2478"/>
    <w:rsid w:val="00AF04EB"/>
    <w:rsid w:val="00AF3FCA"/>
    <w:rsid w:val="00AF465B"/>
    <w:rsid w:val="00AF51C8"/>
    <w:rsid w:val="00AF646E"/>
    <w:rsid w:val="00B0507F"/>
    <w:rsid w:val="00B10724"/>
    <w:rsid w:val="00B236DF"/>
    <w:rsid w:val="00B250FA"/>
    <w:rsid w:val="00B267AE"/>
    <w:rsid w:val="00B3138D"/>
    <w:rsid w:val="00B347C0"/>
    <w:rsid w:val="00B37234"/>
    <w:rsid w:val="00B57823"/>
    <w:rsid w:val="00B64598"/>
    <w:rsid w:val="00B72389"/>
    <w:rsid w:val="00B7550C"/>
    <w:rsid w:val="00B826CA"/>
    <w:rsid w:val="00B82E94"/>
    <w:rsid w:val="00BA0473"/>
    <w:rsid w:val="00BA78E6"/>
    <w:rsid w:val="00BB33A2"/>
    <w:rsid w:val="00BB5F5E"/>
    <w:rsid w:val="00BB7784"/>
    <w:rsid w:val="00BB7D56"/>
    <w:rsid w:val="00BC01D2"/>
    <w:rsid w:val="00BC18BE"/>
    <w:rsid w:val="00BC38F3"/>
    <w:rsid w:val="00BD01B7"/>
    <w:rsid w:val="00BD33C3"/>
    <w:rsid w:val="00BE35F3"/>
    <w:rsid w:val="00BF0A0A"/>
    <w:rsid w:val="00BF19D4"/>
    <w:rsid w:val="00BF4195"/>
    <w:rsid w:val="00C16E89"/>
    <w:rsid w:val="00C238D6"/>
    <w:rsid w:val="00C271F5"/>
    <w:rsid w:val="00C27EC1"/>
    <w:rsid w:val="00C36CCC"/>
    <w:rsid w:val="00C36CF7"/>
    <w:rsid w:val="00C470CF"/>
    <w:rsid w:val="00C51F73"/>
    <w:rsid w:val="00C7576C"/>
    <w:rsid w:val="00C81821"/>
    <w:rsid w:val="00C8555A"/>
    <w:rsid w:val="00CA3875"/>
    <w:rsid w:val="00CC6C4C"/>
    <w:rsid w:val="00CE4B6C"/>
    <w:rsid w:val="00CE6620"/>
    <w:rsid w:val="00CE7288"/>
    <w:rsid w:val="00D07B9E"/>
    <w:rsid w:val="00D10930"/>
    <w:rsid w:val="00D12D1A"/>
    <w:rsid w:val="00D13B99"/>
    <w:rsid w:val="00D148F4"/>
    <w:rsid w:val="00D202FB"/>
    <w:rsid w:val="00D37B1F"/>
    <w:rsid w:val="00D42C6E"/>
    <w:rsid w:val="00D44A40"/>
    <w:rsid w:val="00D524EF"/>
    <w:rsid w:val="00D7349C"/>
    <w:rsid w:val="00D74C60"/>
    <w:rsid w:val="00D872DC"/>
    <w:rsid w:val="00D905FB"/>
    <w:rsid w:val="00D960A9"/>
    <w:rsid w:val="00D96A67"/>
    <w:rsid w:val="00DA1E83"/>
    <w:rsid w:val="00DA20AE"/>
    <w:rsid w:val="00DA7DCA"/>
    <w:rsid w:val="00DB34A2"/>
    <w:rsid w:val="00DC0D15"/>
    <w:rsid w:val="00DE064D"/>
    <w:rsid w:val="00DF14B9"/>
    <w:rsid w:val="00E129AC"/>
    <w:rsid w:val="00E1646E"/>
    <w:rsid w:val="00E228BC"/>
    <w:rsid w:val="00E32E31"/>
    <w:rsid w:val="00E42EE7"/>
    <w:rsid w:val="00E56D86"/>
    <w:rsid w:val="00E66093"/>
    <w:rsid w:val="00E66B8B"/>
    <w:rsid w:val="00E70CBD"/>
    <w:rsid w:val="00E762F9"/>
    <w:rsid w:val="00E76B16"/>
    <w:rsid w:val="00E871AB"/>
    <w:rsid w:val="00EA2C34"/>
    <w:rsid w:val="00EA40D6"/>
    <w:rsid w:val="00EA41A7"/>
    <w:rsid w:val="00EA72A1"/>
    <w:rsid w:val="00EB3E15"/>
    <w:rsid w:val="00EC2851"/>
    <w:rsid w:val="00EC3701"/>
    <w:rsid w:val="00EC493B"/>
    <w:rsid w:val="00EF3637"/>
    <w:rsid w:val="00F010C4"/>
    <w:rsid w:val="00F247DD"/>
    <w:rsid w:val="00F25268"/>
    <w:rsid w:val="00F34A88"/>
    <w:rsid w:val="00F34D3C"/>
    <w:rsid w:val="00F40419"/>
    <w:rsid w:val="00F57E79"/>
    <w:rsid w:val="00F705E5"/>
    <w:rsid w:val="00F86466"/>
    <w:rsid w:val="00FA02A2"/>
    <w:rsid w:val="00FC013D"/>
    <w:rsid w:val="00FC12E2"/>
    <w:rsid w:val="00FD0187"/>
    <w:rsid w:val="00FD7C7B"/>
    <w:rsid w:val="00FF415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CF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051ED1"/>
    <w:rPr>
      <w:b/>
      <w:bCs/>
    </w:rPr>
  </w:style>
  <w:style w:type="paragraph" w:customStyle="1" w:styleId="normal1">
    <w:name w:val="normal1"/>
    <w:basedOn w:val="Normal"/>
    <w:rsid w:val="00D42C6E"/>
    <w:pPr>
      <w:spacing w:before="120" w:after="0" w:line="312" w:lineRule="atLeast"/>
      <w:jc w:val="both"/>
    </w:pPr>
    <w:rPr>
      <w:rFonts w:ascii="Times New Roman" w:eastAsia="Times New Roman" w:hAnsi="Times New Roman" w:cs="Times New Roman"/>
      <w:sz w:val="24"/>
      <w:szCs w:val="24"/>
      <w:lang w:eastAsia="da-DK"/>
    </w:rPr>
  </w:style>
  <w:style w:type="paragraph" w:styleId="Ingenafstand">
    <w:name w:val="No Spacing"/>
    <w:uiPriority w:val="1"/>
    <w:qFormat/>
    <w:rsid w:val="002D2C72"/>
    <w:pPr>
      <w:spacing w:after="0" w:line="240" w:lineRule="auto"/>
    </w:pPr>
  </w:style>
  <w:style w:type="paragraph" w:styleId="Sidehoved">
    <w:name w:val="header"/>
    <w:basedOn w:val="Normal"/>
    <w:link w:val="SidehovedTegn"/>
    <w:uiPriority w:val="99"/>
    <w:semiHidden/>
    <w:unhideWhenUsed/>
    <w:rsid w:val="0017775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177755"/>
  </w:style>
  <w:style w:type="paragraph" w:styleId="Sidefod">
    <w:name w:val="footer"/>
    <w:basedOn w:val="Normal"/>
    <w:link w:val="SidefodTegn"/>
    <w:uiPriority w:val="99"/>
    <w:unhideWhenUsed/>
    <w:rsid w:val="0017775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77755"/>
  </w:style>
  <w:style w:type="paragraph" w:styleId="Markeringsbobletekst">
    <w:name w:val="Balloon Text"/>
    <w:basedOn w:val="Normal"/>
    <w:link w:val="MarkeringsbobletekstTegn"/>
    <w:uiPriority w:val="99"/>
    <w:semiHidden/>
    <w:unhideWhenUsed/>
    <w:rsid w:val="0071722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172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7131078">
      <w:bodyDiv w:val="1"/>
      <w:marLeft w:val="0"/>
      <w:marRight w:val="0"/>
      <w:marTop w:val="0"/>
      <w:marBottom w:val="0"/>
      <w:divBdr>
        <w:top w:val="none" w:sz="0" w:space="0" w:color="auto"/>
        <w:left w:val="none" w:sz="0" w:space="0" w:color="auto"/>
        <w:bottom w:val="none" w:sz="0" w:space="0" w:color="auto"/>
        <w:right w:val="none" w:sz="0" w:space="0" w:color="auto"/>
      </w:divBdr>
    </w:div>
    <w:div w:id="711930051">
      <w:bodyDiv w:val="1"/>
      <w:marLeft w:val="0"/>
      <w:marRight w:val="0"/>
      <w:marTop w:val="0"/>
      <w:marBottom w:val="0"/>
      <w:divBdr>
        <w:top w:val="none" w:sz="0" w:space="0" w:color="auto"/>
        <w:left w:val="none" w:sz="0" w:space="0" w:color="auto"/>
        <w:bottom w:val="none" w:sz="0" w:space="0" w:color="auto"/>
        <w:right w:val="none" w:sz="0" w:space="0" w:color="auto"/>
      </w:divBdr>
      <w:divsChild>
        <w:div w:id="407772723">
          <w:marLeft w:val="0"/>
          <w:marRight w:val="0"/>
          <w:marTop w:val="0"/>
          <w:marBottom w:val="0"/>
          <w:divBdr>
            <w:top w:val="none" w:sz="0" w:space="0" w:color="auto"/>
            <w:left w:val="none" w:sz="0" w:space="0" w:color="auto"/>
            <w:bottom w:val="none" w:sz="0" w:space="0" w:color="auto"/>
            <w:right w:val="none" w:sz="0" w:space="0" w:color="auto"/>
          </w:divBdr>
          <w:divsChild>
            <w:div w:id="1787890226">
              <w:marLeft w:val="0"/>
              <w:marRight w:val="0"/>
              <w:marTop w:val="0"/>
              <w:marBottom w:val="0"/>
              <w:divBdr>
                <w:top w:val="none" w:sz="0" w:space="0" w:color="auto"/>
                <w:left w:val="none" w:sz="0" w:space="0" w:color="auto"/>
                <w:bottom w:val="none" w:sz="0" w:space="0" w:color="auto"/>
                <w:right w:val="none" w:sz="0" w:space="0" w:color="auto"/>
              </w:divBdr>
              <w:divsChild>
                <w:div w:id="408160840">
                  <w:marLeft w:val="0"/>
                  <w:marRight w:val="0"/>
                  <w:marTop w:val="0"/>
                  <w:marBottom w:val="0"/>
                  <w:divBdr>
                    <w:top w:val="none" w:sz="0" w:space="0" w:color="auto"/>
                    <w:left w:val="none" w:sz="0" w:space="0" w:color="auto"/>
                    <w:bottom w:val="none" w:sz="0" w:space="0" w:color="auto"/>
                    <w:right w:val="none" w:sz="0" w:space="0" w:color="auto"/>
                  </w:divBdr>
                  <w:divsChild>
                    <w:div w:id="566497345">
                      <w:marLeft w:val="-150"/>
                      <w:marRight w:val="-150"/>
                      <w:marTop w:val="0"/>
                      <w:marBottom w:val="0"/>
                      <w:divBdr>
                        <w:top w:val="none" w:sz="0" w:space="0" w:color="auto"/>
                        <w:left w:val="none" w:sz="0" w:space="0" w:color="auto"/>
                        <w:bottom w:val="none" w:sz="0" w:space="0" w:color="auto"/>
                        <w:right w:val="none" w:sz="0" w:space="0" w:color="auto"/>
                      </w:divBdr>
                      <w:divsChild>
                        <w:div w:id="1913197223">
                          <w:marLeft w:val="0"/>
                          <w:marRight w:val="0"/>
                          <w:marTop w:val="0"/>
                          <w:marBottom w:val="0"/>
                          <w:divBdr>
                            <w:top w:val="none" w:sz="0" w:space="0" w:color="auto"/>
                            <w:left w:val="none" w:sz="0" w:space="0" w:color="auto"/>
                            <w:bottom w:val="none" w:sz="0" w:space="0" w:color="auto"/>
                            <w:right w:val="none" w:sz="0" w:space="0" w:color="auto"/>
                          </w:divBdr>
                          <w:divsChild>
                            <w:div w:id="544373017">
                              <w:marLeft w:val="0"/>
                              <w:marRight w:val="0"/>
                              <w:marTop w:val="0"/>
                              <w:marBottom w:val="0"/>
                              <w:divBdr>
                                <w:top w:val="none" w:sz="0" w:space="0" w:color="auto"/>
                                <w:left w:val="none" w:sz="0" w:space="0" w:color="auto"/>
                                <w:bottom w:val="none" w:sz="0" w:space="0" w:color="auto"/>
                                <w:right w:val="none" w:sz="0" w:space="0" w:color="auto"/>
                              </w:divBdr>
                              <w:divsChild>
                                <w:div w:id="913005679">
                                  <w:marLeft w:val="0"/>
                                  <w:marRight w:val="0"/>
                                  <w:marTop w:val="0"/>
                                  <w:marBottom w:val="300"/>
                                  <w:divBdr>
                                    <w:top w:val="none" w:sz="0" w:space="0" w:color="auto"/>
                                    <w:left w:val="none" w:sz="0" w:space="0" w:color="auto"/>
                                    <w:bottom w:val="none" w:sz="0" w:space="0" w:color="auto"/>
                                    <w:right w:val="none" w:sz="0" w:space="0" w:color="auto"/>
                                  </w:divBdr>
                                  <w:divsChild>
                                    <w:div w:id="866986242">
                                      <w:marLeft w:val="0"/>
                                      <w:marRight w:val="0"/>
                                      <w:marTop w:val="0"/>
                                      <w:marBottom w:val="0"/>
                                      <w:divBdr>
                                        <w:top w:val="none" w:sz="0" w:space="0" w:color="auto"/>
                                        <w:left w:val="none" w:sz="0" w:space="0" w:color="auto"/>
                                        <w:bottom w:val="none" w:sz="0" w:space="0" w:color="auto"/>
                                        <w:right w:val="none" w:sz="0" w:space="0" w:color="auto"/>
                                      </w:divBdr>
                                      <w:divsChild>
                                        <w:div w:id="754471653">
                                          <w:marLeft w:val="0"/>
                                          <w:marRight w:val="0"/>
                                          <w:marTop w:val="0"/>
                                          <w:marBottom w:val="0"/>
                                          <w:divBdr>
                                            <w:top w:val="none" w:sz="0" w:space="0" w:color="auto"/>
                                            <w:left w:val="none" w:sz="0" w:space="0" w:color="auto"/>
                                            <w:bottom w:val="none" w:sz="0" w:space="0" w:color="auto"/>
                                            <w:right w:val="none" w:sz="0" w:space="0" w:color="auto"/>
                                          </w:divBdr>
                                          <w:divsChild>
                                            <w:div w:id="218175317">
                                              <w:marLeft w:val="0"/>
                                              <w:marRight w:val="0"/>
                                              <w:marTop w:val="0"/>
                                              <w:marBottom w:val="0"/>
                                              <w:divBdr>
                                                <w:top w:val="none" w:sz="0" w:space="0" w:color="auto"/>
                                                <w:left w:val="none" w:sz="0" w:space="0" w:color="auto"/>
                                                <w:bottom w:val="none" w:sz="0" w:space="0" w:color="auto"/>
                                                <w:right w:val="none" w:sz="0" w:space="0" w:color="auto"/>
                                              </w:divBdr>
                                              <w:divsChild>
                                                <w:div w:id="1216087084">
                                                  <w:marLeft w:val="0"/>
                                                  <w:marRight w:val="0"/>
                                                  <w:marTop w:val="0"/>
                                                  <w:marBottom w:val="0"/>
                                                  <w:divBdr>
                                                    <w:top w:val="none" w:sz="0" w:space="0" w:color="auto"/>
                                                    <w:left w:val="none" w:sz="0" w:space="0" w:color="auto"/>
                                                    <w:bottom w:val="none" w:sz="0" w:space="0" w:color="auto"/>
                                                    <w:right w:val="none" w:sz="0" w:space="0" w:color="auto"/>
                                                  </w:divBdr>
                                                  <w:divsChild>
                                                    <w:div w:id="1810173214">
                                                      <w:marLeft w:val="0"/>
                                                      <w:marRight w:val="0"/>
                                                      <w:marTop w:val="0"/>
                                                      <w:marBottom w:val="0"/>
                                                      <w:divBdr>
                                                        <w:top w:val="none" w:sz="0" w:space="0" w:color="auto"/>
                                                        <w:left w:val="none" w:sz="0" w:space="0" w:color="auto"/>
                                                        <w:bottom w:val="none" w:sz="0" w:space="0" w:color="auto"/>
                                                        <w:right w:val="none" w:sz="0" w:space="0" w:color="auto"/>
                                                      </w:divBdr>
                                                      <w:divsChild>
                                                        <w:div w:id="1695417207">
                                                          <w:marLeft w:val="0"/>
                                                          <w:marRight w:val="0"/>
                                                          <w:marTop w:val="0"/>
                                                          <w:marBottom w:val="0"/>
                                                          <w:divBdr>
                                                            <w:top w:val="none" w:sz="0" w:space="0" w:color="auto"/>
                                                            <w:left w:val="none" w:sz="0" w:space="0" w:color="auto"/>
                                                            <w:bottom w:val="none" w:sz="0" w:space="0" w:color="auto"/>
                                                            <w:right w:val="none" w:sz="0" w:space="0" w:color="auto"/>
                                                          </w:divBdr>
                                                          <w:divsChild>
                                                            <w:div w:id="4429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C1705-D834-4210-8CE1-BB7A6461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1581</Words>
  <Characters>9646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knud fischer</dc:creator>
  <cp:lastModifiedBy>knud fischer</cp:lastModifiedBy>
  <cp:revision>16</cp:revision>
  <cp:lastPrinted>2022-09-02T15:30:00Z</cp:lastPrinted>
  <dcterms:created xsi:type="dcterms:W3CDTF">2022-11-09T14:04:00Z</dcterms:created>
  <dcterms:modified xsi:type="dcterms:W3CDTF">2022-11-10T13:43:00Z</dcterms:modified>
</cp:coreProperties>
</file>